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0416A" w14:textId="77777777" w:rsidR="00E764CE" w:rsidRDefault="00E764CE" w:rsidP="00E764CE">
      <w:pPr>
        <w:pStyle w:val="a3"/>
        <w:shd w:val="clear" w:color="auto" w:fill="FFFFFF"/>
        <w:spacing w:before="0" w:beforeAutospacing="0" w:after="0" w:afterAutospacing="0"/>
        <w:jc w:val="center"/>
        <w:rPr>
          <w:rFonts w:ascii="Arial" w:hAnsi="Arial" w:cs="Arial"/>
          <w:color w:val="000000"/>
          <w:sz w:val="20"/>
          <w:szCs w:val="20"/>
        </w:rPr>
      </w:pPr>
      <w:r>
        <w:rPr>
          <w:color w:val="000000"/>
          <w:sz w:val="20"/>
          <w:szCs w:val="20"/>
          <w:bdr w:val="none" w:sz="0" w:space="0" w:color="auto" w:frame="1"/>
        </w:rPr>
        <w:t> </w:t>
      </w:r>
      <w:r>
        <w:rPr>
          <w:b/>
          <w:bCs/>
          <w:color w:val="000000"/>
          <w:sz w:val="36"/>
          <w:szCs w:val="36"/>
          <w:bdr w:val="none" w:sz="0" w:space="0" w:color="auto" w:frame="1"/>
        </w:rPr>
        <w:t>МАЛМЫЖСКАЯ ГОРОДСКАЯ ДУМА</w:t>
      </w:r>
    </w:p>
    <w:p w14:paraId="6F0A7C43" w14:textId="77777777" w:rsidR="00E764CE" w:rsidRDefault="00E764CE" w:rsidP="00E764CE">
      <w:pPr>
        <w:pStyle w:val="western"/>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 </w:t>
      </w:r>
    </w:p>
    <w:p w14:paraId="004E00D1" w14:textId="77777777" w:rsidR="00E764CE" w:rsidRDefault="00E764CE" w:rsidP="00E764CE">
      <w:pPr>
        <w:pStyle w:val="western"/>
        <w:shd w:val="clear" w:color="auto" w:fill="FFFFFF"/>
        <w:spacing w:before="0" w:beforeAutospacing="0" w:after="0" w:afterAutospacing="0"/>
        <w:jc w:val="center"/>
        <w:rPr>
          <w:rFonts w:ascii="Arial" w:hAnsi="Arial" w:cs="Arial"/>
          <w:color w:val="000000"/>
          <w:sz w:val="20"/>
          <w:szCs w:val="20"/>
        </w:rPr>
      </w:pPr>
      <w:r>
        <w:rPr>
          <w:rFonts w:ascii="Arial" w:hAnsi="Arial" w:cs="Arial"/>
          <w:b/>
          <w:bCs/>
          <w:color w:val="000000"/>
          <w:sz w:val="20"/>
          <w:szCs w:val="20"/>
          <w:bdr w:val="none" w:sz="0" w:space="0" w:color="auto" w:frame="1"/>
        </w:rPr>
        <w:t>МАЛМЫЖСКОГО РАЙОНА</w:t>
      </w:r>
    </w:p>
    <w:p w14:paraId="4B8209BF" w14:textId="77777777" w:rsidR="00E764CE" w:rsidRDefault="00E764CE" w:rsidP="00E764CE">
      <w:pPr>
        <w:pStyle w:val="western"/>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 </w:t>
      </w:r>
    </w:p>
    <w:p w14:paraId="56BCCA97" w14:textId="77777777" w:rsidR="00E764CE" w:rsidRDefault="00E764CE" w:rsidP="00E764CE">
      <w:pPr>
        <w:pStyle w:val="western"/>
        <w:shd w:val="clear" w:color="auto" w:fill="FFFFFF"/>
        <w:spacing w:before="0" w:beforeAutospacing="0" w:after="0" w:afterAutospacing="0"/>
        <w:jc w:val="center"/>
        <w:rPr>
          <w:rFonts w:ascii="Arial" w:hAnsi="Arial" w:cs="Arial"/>
          <w:color w:val="000000"/>
          <w:sz w:val="20"/>
          <w:szCs w:val="20"/>
        </w:rPr>
      </w:pPr>
      <w:r>
        <w:rPr>
          <w:rFonts w:ascii="Arial" w:hAnsi="Arial" w:cs="Arial"/>
          <w:b/>
          <w:bCs/>
          <w:color w:val="000000"/>
          <w:sz w:val="20"/>
          <w:szCs w:val="20"/>
          <w:bdr w:val="none" w:sz="0" w:space="0" w:color="auto" w:frame="1"/>
        </w:rPr>
        <w:t>КИРОВСКОЙ ОБЛАСТИ</w:t>
      </w:r>
    </w:p>
    <w:p w14:paraId="23B4E1CB" w14:textId="77777777" w:rsidR="00E764CE" w:rsidRDefault="00E764CE" w:rsidP="00E764CE">
      <w:pPr>
        <w:pStyle w:val="western"/>
        <w:shd w:val="clear" w:color="auto" w:fill="FFFFFF"/>
        <w:spacing w:before="0" w:beforeAutospacing="0" w:after="0" w:afterAutospacing="0"/>
        <w:rPr>
          <w:rFonts w:ascii="Arial" w:hAnsi="Arial" w:cs="Arial"/>
          <w:color w:val="000000"/>
          <w:sz w:val="20"/>
          <w:szCs w:val="20"/>
        </w:rPr>
      </w:pPr>
      <w:r>
        <w:rPr>
          <w:color w:val="000000"/>
          <w:sz w:val="20"/>
          <w:szCs w:val="20"/>
          <w:bdr w:val="none" w:sz="0" w:space="0" w:color="auto" w:frame="1"/>
        </w:rPr>
        <w:t>третьего созыва</w:t>
      </w:r>
    </w:p>
    <w:p w14:paraId="6D46E18A" w14:textId="77777777" w:rsidR="00E764CE" w:rsidRDefault="00E764CE" w:rsidP="00E764CE">
      <w:pPr>
        <w:pStyle w:val="western"/>
        <w:shd w:val="clear" w:color="auto" w:fill="FFFFFF"/>
        <w:spacing w:before="0" w:beforeAutospacing="0" w:after="0" w:afterAutospacing="0"/>
        <w:rPr>
          <w:rFonts w:ascii="Arial" w:hAnsi="Arial" w:cs="Arial"/>
          <w:color w:val="000000"/>
          <w:sz w:val="20"/>
          <w:szCs w:val="20"/>
        </w:rPr>
      </w:pPr>
      <w:r>
        <w:rPr>
          <w:color w:val="000000"/>
          <w:sz w:val="20"/>
          <w:szCs w:val="20"/>
          <w:bdr w:val="none" w:sz="0" w:space="0" w:color="auto" w:frame="1"/>
        </w:rPr>
        <w:br/>
      </w:r>
    </w:p>
    <w:p w14:paraId="53475F32" w14:textId="77777777" w:rsidR="00E764CE" w:rsidRDefault="00E764CE" w:rsidP="00E764CE">
      <w:pPr>
        <w:pStyle w:val="western"/>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 </w:t>
      </w:r>
    </w:p>
    <w:p w14:paraId="741BE8F0" w14:textId="77777777" w:rsidR="00E764CE" w:rsidRDefault="00E764CE" w:rsidP="00E764CE">
      <w:pPr>
        <w:pStyle w:val="western"/>
        <w:shd w:val="clear" w:color="auto" w:fill="FFFFFF"/>
        <w:spacing w:before="0" w:beforeAutospacing="0" w:after="0" w:afterAutospacing="0"/>
        <w:jc w:val="center"/>
        <w:rPr>
          <w:rFonts w:ascii="Arial" w:hAnsi="Arial" w:cs="Arial"/>
          <w:color w:val="000000"/>
          <w:sz w:val="20"/>
          <w:szCs w:val="20"/>
        </w:rPr>
      </w:pPr>
      <w:r>
        <w:rPr>
          <w:rFonts w:ascii="Arial" w:hAnsi="Arial" w:cs="Arial"/>
          <w:b/>
          <w:bCs/>
          <w:color w:val="000000"/>
          <w:sz w:val="32"/>
          <w:szCs w:val="32"/>
          <w:bdr w:val="none" w:sz="0" w:space="0" w:color="auto" w:frame="1"/>
        </w:rPr>
        <w:t>РЕШЕНИЕ</w:t>
      </w:r>
    </w:p>
    <w:p w14:paraId="6DC42EFA" w14:textId="77777777" w:rsidR="00E764CE" w:rsidRDefault="00E764CE" w:rsidP="00E764CE">
      <w:pPr>
        <w:pStyle w:val="western"/>
        <w:shd w:val="clear" w:color="auto" w:fill="FFFFFF"/>
        <w:spacing w:before="0" w:beforeAutospacing="0" w:after="0" w:afterAutospacing="0"/>
        <w:rPr>
          <w:rFonts w:ascii="Arial" w:hAnsi="Arial" w:cs="Arial"/>
          <w:color w:val="000000"/>
          <w:sz w:val="20"/>
          <w:szCs w:val="20"/>
        </w:rPr>
      </w:pPr>
      <w:r>
        <w:rPr>
          <w:color w:val="000000"/>
          <w:sz w:val="20"/>
          <w:szCs w:val="20"/>
          <w:bdr w:val="none" w:sz="0" w:space="0" w:color="auto" w:frame="1"/>
        </w:rPr>
        <w:br/>
      </w:r>
    </w:p>
    <w:p w14:paraId="1A4B2D53" w14:textId="77777777" w:rsidR="00E764CE" w:rsidRDefault="00E764CE" w:rsidP="00E764CE">
      <w:pPr>
        <w:pStyle w:val="western"/>
        <w:shd w:val="clear" w:color="auto" w:fill="FFFFFF"/>
        <w:spacing w:before="0" w:beforeAutospacing="0" w:after="0" w:afterAutospacing="0"/>
        <w:rPr>
          <w:rFonts w:ascii="Arial" w:hAnsi="Arial" w:cs="Arial"/>
          <w:color w:val="000000"/>
          <w:sz w:val="20"/>
          <w:szCs w:val="20"/>
        </w:rPr>
      </w:pPr>
      <w:r>
        <w:rPr>
          <w:color w:val="000000"/>
          <w:sz w:val="20"/>
          <w:szCs w:val="20"/>
          <w:bdr w:val="none" w:sz="0" w:space="0" w:color="auto" w:frame="1"/>
        </w:rPr>
        <w:t>от 29.11.2013 № 7/11</w:t>
      </w:r>
    </w:p>
    <w:p w14:paraId="51169069" w14:textId="77777777" w:rsidR="00E764CE" w:rsidRDefault="00E764CE" w:rsidP="00E764CE">
      <w:pPr>
        <w:pStyle w:val="western"/>
        <w:shd w:val="clear" w:color="auto" w:fill="FFFFFF"/>
        <w:spacing w:before="0" w:beforeAutospacing="0" w:after="0" w:afterAutospacing="0"/>
        <w:jc w:val="center"/>
        <w:rPr>
          <w:rFonts w:ascii="Arial" w:hAnsi="Arial" w:cs="Arial"/>
          <w:color w:val="000000"/>
          <w:sz w:val="20"/>
          <w:szCs w:val="20"/>
        </w:rPr>
      </w:pPr>
      <w:r>
        <w:rPr>
          <w:color w:val="000000"/>
          <w:sz w:val="20"/>
          <w:szCs w:val="20"/>
          <w:bdr w:val="none" w:sz="0" w:space="0" w:color="auto" w:frame="1"/>
        </w:rPr>
        <w:t>г. Малмыж</w:t>
      </w:r>
    </w:p>
    <w:p w14:paraId="69AEDC04" w14:textId="77777777" w:rsidR="00E764CE" w:rsidRDefault="00E764CE" w:rsidP="00E764CE">
      <w:pPr>
        <w:pStyle w:val="western"/>
        <w:shd w:val="clear" w:color="auto" w:fill="FFFFFF"/>
        <w:spacing w:before="0" w:beforeAutospacing="0" w:after="0" w:afterAutospacing="0"/>
        <w:rPr>
          <w:rFonts w:ascii="Arial" w:hAnsi="Arial" w:cs="Arial"/>
          <w:color w:val="000000"/>
          <w:sz w:val="20"/>
          <w:szCs w:val="20"/>
        </w:rPr>
      </w:pPr>
      <w:r>
        <w:rPr>
          <w:color w:val="000000"/>
          <w:sz w:val="20"/>
          <w:szCs w:val="20"/>
          <w:bdr w:val="none" w:sz="0" w:space="0" w:color="auto" w:frame="1"/>
        </w:rPr>
        <w:br/>
      </w:r>
    </w:p>
    <w:p w14:paraId="743B776B" w14:textId="77777777" w:rsidR="00E764CE" w:rsidRDefault="00E764CE" w:rsidP="00E764CE">
      <w:pPr>
        <w:pStyle w:val="western"/>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 </w:t>
      </w:r>
    </w:p>
    <w:p w14:paraId="28612847" w14:textId="77777777" w:rsidR="00E764CE" w:rsidRDefault="00E764CE" w:rsidP="00E764CE">
      <w:pPr>
        <w:pStyle w:val="western"/>
        <w:shd w:val="clear" w:color="auto" w:fill="FFFFFF"/>
        <w:spacing w:before="0" w:beforeAutospacing="0" w:after="0" w:afterAutospacing="0"/>
        <w:jc w:val="center"/>
        <w:rPr>
          <w:rFonts w:ascii="Arial" w:hAnsi="Arial" w:cs="Arial"/>
          <w:color w:val="000000"/>
          <w:sz w:val="20"/>
          <w:szCs w:val="20"/>
        </w:rPr>
      </w:pPr>
      <w:r>
        <w:rPr>
          <w:rFonts w:ascii="Arial" w:hAnsi="Arial" w:cs="Arial"/>
          <w:b/>
          <w:bCs/>
          <w:color w:val="000000"/>
          <w:sz w:val="20"/>
          <w:szCs w:val="20"/>
          <w:bdr w:val="none" w:sz="0" w:space="0" w:color="auto" w:frame="1"/>
        </w:rPr>
        <w:t>О внесении изменений в решение Малмыжское городской Думы от 15.11.2010 № 11/24</w:t>
      </w:r>
    </w:p>
    <w:p w14:paraId="3252EE8E" w14:textId="77777777" w:rsidR="00E764CE" w:rsidRDefault="00E764CE" w:rsidP="00E764CE">
      <w:pPr>
        <w:pStyle w:val="western"/>
        <w:shd w:val="clear" w:color="auto" w:fill="FFFFFF"/>
        <w:spacing w:before="0" w:beforeAutospacing="0" w:after="0" w:afterAutospacing="0"/>
        <w:jc w:val="center"/>
        <w:rPr>
          <w:rFonts w:ascii="Arial" w:hAnsi="Arial" w:cs="Arial"/>
          <w:color w:val="000000"/>
          <w:sz w:val="20"/>
          <w:szCs w:val="20"/>
        </w:rPr>
      </w:pPr>
      <w:r>
        <w:rPr>
          <w:color w:val="000000"/>
          <w:sz w:val="20"/>
          <w:szCs w:val="20"/>
          <w:bdr w:val="none" w:sz="0" w:space="0" w:color="auto" w:frame="1"/>
        </w:rPr>
        <w:br/>
      </w:r>
    </w:p>
    <w:p w14:paraId="3296915B" w14:textId="77777777" w:rsidR="00E764CE" w:rsidRDefault="00E764CE" w:rsidP="00E764CE">
      <w:pPr>
        <w:pStyle w:val="a3"/>
        <w:shd w:val="clear" w:color="auto" w:fill="FFFFFF"/>
        <w:spacing w:before="0" w:beforeAutospacing="0" w:after="0" w:afterAutospacing="0" w:line="323" w:lineRule="atLeast"/>
        <w:ind w:firstLine="539"/>
        <w:rPr>
          <w:rFonts w:ascii="Arial" w:hAnsi="Arial" w:cs="Arial"/>
          <w:color w:val="000000"/>
          <w:sz w:val="20"/>
          <w:szCs w:val="20"/>
        </w:rPr>
      </w:pPr>
      <w:r>
        <w:rPr>
          <w:color w:val="000000"/>
          <w:sz w:val="20"/>
          <w:szCs w:val="20"/>
          <w:bdr w:val="none" w:sz="0" w:space="0" w:color="auto" w:frame="1"/>
        </w:rPr>
        <w:br/>
      </w:r>
      <w:r>
        <w:rPr>
          <w:color w:val="000000"/>
          <w:sz w:val="20"/>
          <w:szCs w:val="20"/>
          <w:bdr w:val="none" w:sz="0" w:space="0" w:color="auto" w:frame="1"/>
        </w:rPr>
        <w:br/>
      </w:r>
    </w:p>
    <w:p w14:paraId="55532CBE" w14:textId="77777777" w:rsidR="00E764CE" w:rsidRDefault="00E764CE" w:rsidP="00E764CE">
      <w:pPr>
        <w:pStyle w:val="a3"/>
        <w:shd w:val="clear" w:color="auto" w:fill="FFFFFF"/>
        <w:spacing w:before="0" w:beforeAutospacing="0" w:after="0" w:afterAutospacing="0" w:line="323" w:lineRule="atLeast"/>
        <w:ind w:firstLine="539"/>
        <w:rPr>
          <w:rFonts w:ascii="Arial" w:hAnsi="Arial" w:cs="Arial"/>
          <w:color w:val="000000"/>
          <w:sz w:val="20"/>
          <w:szCs w:val="20"/>
        </w:rPr>
      </w:pPr>
      <w:r>
        <w:rPr>
          <w:color w:val="000000"/>
          <w:sz w:val="20"/>
          <w:szCs w:val="20"/>
          <w:bdr w:val="none" w:sz="0" w:space="0" w:color="auto" w:frame="1"/>
        </w:rPr>
        <w:t>В соответствии со статьей 6 Закона Кировской области от 01.12.2000 № 229-30 «О порядке установления и выплаты пенсии за выслугу лет лицам, замещавшим должности муниципальной службы Кировской области», Малмыжская городская Дума РЕШИЛА:</w:t>
      </w:r>
    </w:p>
    <w:p w14:paraId="72E8694F" w14:textId="77777777" w:rsidR="00E764CE" w:rsidRDefault="00E764CE" w:rsidP="00E764CE">
      <w:pPr>
        <w:pStyle w:val="western"/>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91CF84E" w14:textId="77777777" w:rsidR="00E764CE" w:rsidRDefault="00E764CE" w:rsidP="00E764CE">
      <w:pPr>
        <w:pStyle w:val="western"/>
        <w:shd w:val="clear" w:color="auto" w:fill="FFFFFF"/>
        <w:spacing w:before="0" w:beforeAutospacing="0" w:after="0" w:afterAutospacing="0"/>
        <w:rPr>
          <w:rFonts w:ascii="Arial" w:hAnsi="Arial" w:cs="Arial"/>
          <w:color w:val="000000"/>
          <w:sz w:val="20"/>
          <w:szCs w:val="20"/>
        </w:rPr>
      </w:pPr>
      <w:r>
        <w:rPr>
          <w:color w:val="000000"/>
          <w:sz w:val="20"/>
          <w:szCs w:val="20"/>
          <w:bdr w:val="none" w:sz="0" w:space="0" w:color="auto" w:frame="1"/>
        </w:rPr>
        <w:t>1. Внести изменения в Порядок определения размера среднемесячного заработка, из которого исчисляется размер пенсии за выслугу лет лицам, замещавшим должности муниципальной службы Малмыжского городского поселения,(далее Порядок), утвержденный решением Малмыжской городской Думы от 15.11.2010 № 11/24.</w:t>
      </w:r>
    </w:p>
    <w:p w14:paraId="476EA4DF" w14:textId="77777777" w:rsidR="00E764CE" w:rsidRDefault="00E764CE" w:rsidP="00E764CE">
      <w:pPr>
        <w:pStyle w:val="western"/>
        <w:shd w:val="clear" w:color="auto" w:fill="FFFFFF"/>
        <w:spacing w:before="0" w:beforeAutospacing="0" w:after="0" w:afterAutospacing="0"/>
        <w:rPr>
          <w:rFonts w:ascii="Arial" w:hAnsi="Arial" w:cs="Arial"/>
          <w:color w:val="000000"/>
          <w:sz w:val="20"/>
          <w:szCs w:val="20"/>
        </w:rPr>
      </w:pPr>
      <w:r>
        <w:rPr>
          <w:color w:val="000000"/>
          <w:sz w:val="20"/>
          <w:szCs w:val="20"/>
          <w:bdr w:val="none" w:sz="0" w:space="0" w:color="auto" w:frame="1"/>
        </w:rPr>
        <w:br/>
      </w:r>
    </w:p>
    <w:p w14:paraId="7AB7E55C" w14:textId="77777777" w:rsidR="00E764CE" w:rsidRDefault="00E764CE" w:rsidP="00E764CE">
      <w:pPr>
        <w:pStyle w:val="western"/>
        <w:numPr>
          <w:ilvl w:val="0"/>
          <w:numId w:val="1"/>
        </w:numPr>
        <w:spacing w:before="0" w:beforeAutospacing="0" w:after="0" w:afterAutospacing="0"/>
        <w:ind w:left="0"/>
        <w:rPr>
          <w:rFonts w:ascii="Arial" w:hAnsi="Arial" w:cs="Arial"/>
          <w:color w:val="000000"/>
          <w:sz w:val="20"/>
          <w:szCs w:val="20"/>
        </w:rPr>
      </w:pPr>
      <w:r>
        <w:rPr>
          <w:color w:val="000000"/>
          <w:sz w:val="20"/>
          <w:szCs w:val="20"/>
          <w:bdr w:val="none" w:sz="0" w:space="0" w:color="auto" w:frame="1"/>
        </w:rPr>
        <w:t>Пункты 10, 11, 12 Порядка изложить в новой редакции следующего содержания:</w:t>
      </w:r>
    </w:p>
    <w:p w14:paraId="7BE6FF44" w14:textId="77777777" w:rsidR="00E764CE" w:rsidRDefault="00E764CE" w:rsidP="00E764CE">
      <w:pPr>
        <w:pStyle w:val="western"/>
        <w:shd w:val="clear" w:color="auto" w:fill="FFFFFF"/>
        <w:spacing w:before="0" w:beforeAutospacing="0" w:after="0" w:afterAutospacing="0"/>
        <w:rPr>
          <w:rFonts w:ascii="Arial" w:hAnsi="Arial" w:cs="Arial"/>
          <w:color w:val="000000"/>
          <w:sz w:val="20"/>
          <w:szCs w:val="20"/>
        </w:rPr>
      </w:pPr>
      <w:r>
        <w:rPr>
          <w:color w:val="000000"/>
          <w:sz w:val="20"/>
          <w:szCs w:val="20"/>
          <w:bdr w:val="none" w:sz="0" w:space="0" w:color="auto" w:frame="1"/>
        </w:rPr>
        <w:br/>
      </w:r>
    </w:p>
    <w:p w14:paraId="67DBD5DA" w14:textId="77777777" w:rsidR="00E764CE" w:rsidRDefault="00E764CE" w:rsidP="00E764CE">
      <w:pPr>
        <w:pStyle w:val="a3"/>
        <w:shd w:val="clear" w:color="auto" w:fill="FFFFFF"/>
        <w:spacing w:before="0" w:beforeAutospacing="0" w:after="0" w:afterAutospacing="0" w:line="323" w:lineRule="atLeast"/>
        <w:ind w:right="23"/>
        <w:rPr>
          <w:rFonts w:ascii="Arial" w:hAnsi="Arial" w:cs="Arial"/>
          <w:color w:val="000000"/>
          <w:sz w:val="20"/>
          <w:szCs w:val="20"/>
        </w:rPr>
      </w:pPr>
      <w:r>
        <w:rPr>
          <w:rFonts w:ascii="Arial" w:hAnsi="Arial" w:cs="Arial"/>
          <w:color w:val="000000"/>
          <w:sz w:val="20"/>
          <w:szCs w:val="20"/>
        </w:rPr>
        <w:t> </w:t>
      </w:r>
    </w:p>
    <w:p w14:paraId="77A7F9AA" w14:textId="77777777" w:rsidR="00E764CE" w:rsidRDefault="00E764CE" w:rsidP="00E764CE">
      <w:pPr>
        <w:pStyle w:val="a3"/>
        <w:shd w:val="clear" w:color="auto" w:fill="FFFFFF"/>
        <w:spacing w:before="0" w:beforeAutospacing="0" w:after="0" w:afterAutospacing="0" w:line="323" w:lineRule="atLeast"/>
        <w:ind w:right="23"/>
        <w:rPr>
          <w:rFonts w:ascii="Arial" w:hAnsi="Arial" w:cs="Arial"/>
          <w:color w:val="000000"/>
          <w:sz w:val="20"/>
          <w:szCs w:val="20"/>
        </w:rPr>
      </w:pPr>
      <w:r>
        <w:rPr>
          <w:rFonts w:ascii="Arial" w:hAnsi="Arial" w:cs="Arial"/>
          <w:color w:val="000000"/>
          <w:sz w:val="26"/>
          <w:szCs w:val="26"/>
          <w:bdr w:val="none" w:sz="0" w:space="0" w:color="auto" w:frame="1"/>
        </w:rPr>
        <w:t>«10. Размер среднемесячного заработка (среднемесячного денежного содержания), исходя из которого исчисляется пенсия за выслугу лет, не может превышать 2,8 должностного оклада (0,976 денежного вознаграждения),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Кировской области и муниципальными правовыми актами.</w:t>
      </w:r>
    </w:p>
    <w:p w14:paraId="0221D710" w14:textId="77777777" w:rsidR="00E764CE" w:rsidRDefault="00E764CE" w:rsidP="00E764CE">
      <w:pPr>
        <w:pStyle w:val="a3"/>
        <w:shd w:val="clear" w:color="auto" w:fill="FFFFFF"/>
        <w:spacing w:before="0" w:beforeAutospacing="0" w:after="0" w:afterAutospacing="0" w:line="323" w:lineRule="atLeast"/>
        <w:ind w:right="23"/>
        <w:rPr>
          <w:rFonts w:ascii="Arial" w:hAnsi="Arial" w:cs="Arial"/>
          <w:color w:val="000000"/>
          <w:sz w:val="20"/>
          <w:szCs w:val="20"/>
        </w:rPr>
      </w:pPr>
      <w:r>
        <w:rPr>
          <w:rFonts w:ascii="Arial" w:hAnsi="Arial" w:cs="Arial"/>
          <w:color w:val="000000"/>
          <w:sz w:val="20"/>
          <w:szCs w:val="20"/>
        </w:rPr>
        <w:t> </w:t>
      </w:r>
    </w:p>
    <w:p w14:paraId="67442E4B" w14:textId="77777777" w:rsidR="00E764CE" w:rsidRDefault="00E764CE" w:rsidP="00E764CE">
      <w:pPr>
        <w:pStyle w:val="a3"/>
        <w:shd w:val="clear" w:color="auto" w:fill="FFFFFF"/>
        <w:spacing w:before="0" w:beforeAutospacing="0" w:after="0" w:afterAutospacing="0" w:line="323" w:lineRule="atLeast"/>
        <w:ind w:right="23"/>
        <w:rPr>
          <w:rFonts w:ascii="Arial" w:hAnsi="Arial" w:cs="Arial"/>
          <w:color w:val="000000"/>
          <w:sz w:val="20"/>
          <w:szCs w:val="20"/>
        </w:rPr>
      </w:pPr>
      <w:r>
        <w:rPr>
          <w:rFonts w:ascii="Arial" w:hAnsi="Arial" w:cs="Arial"/>
          <w:color w:val="000000"/>
          <w:sz w:val="26"/>
          <w:szCs w:val="26"/>
          <w:bdr w:val="none" w:sz="0" w:space="0" w:color="auto" w:frame="1"/>
        </w:rPr>
        <w:t xml:space="preserve">11. При замещении в расчетном периоде муниципальным служащим должностей, по которым установлены различные должностные оклады (денежное вознаграждение), размер среднемесячного заработка не может превышать 2,8 должностного оклады (0,976 денежного вознаграждения),определяемого путем суммирования размеров установленных муниципальному служащему в каждом месяце расчетного </w:t>
      </w:r>
      <w:r>
        <w:rPr>
          <w:rFonts w:ascii="Arial" w:hAnsi="Arial" w:cs="Arial"/>
          <w:color w:val="000000"/>
          <w:sz w:val="26"/>
          <w:szCs w:val="26"/>
          <w:bdr w:val="none" w:sz="0" w:space="0" w:color="auto" w:frame="1"/>
        </w:rPr>
        <w:lastRenderedPageBreak/>
        <w:t>периода должностных окладов (денежного вознаграждения) и деления полученной суммы на 12.</w:t>
      </w:r>
    </w:p>
    <w:p w14:paraId="3DB0D6E7" w14:textId="77777777" w:rsidR="00E764CE" w:rsidRDefault="00E764CE" w:rsidP="00E764CE">
      <w:pPr>
        <w:pStyle w:val="a3"/>
        <w:shd w:val="clear" w:color="auto" w:fill="FFFFFF"/>
        <w:spacing w:before="0" w:beforeAutospacing="0" w:after="0" w:afterAutospacing="0" w:line="318" w:lineRule="atLeast"/>
        <w:ind w:left="23" w:right="23" w:firstLine="561"/>
        <w:rPr>
          <w:rFonts w:ascii="Arial" w:hAnsi="Arial" w:cs="Arial"/>
          <w:color w:val="000000"/>
          <w:sz w:val="20"/>
          <w:szCs w:val="20"/>
        </w:rPr>
      </w:pPr>
      <w:r>
        <w:rPr>
          <w:rFonts w:ascii="Arial" w:hAnsi="Arial" w:cs="Arial"/>
          <w:color w:val="000000"/>
          <w:sz w:val="20"/>
          <w:szCs w:val="20"/>
        </w:rPr>
        <w:t> </w:t>
      </w:r>
    </w:p>
    <w:p w14:paraId="44313CBA" w14:textId="77777777" w:rsidR="00E764CE" w:rsidRDefault="00E764CE" w:rsidP="00E764CE">
      <w:pPr>
        <w:pStyle w:val="a3"/>
        <w:shd w:val="clear" w:color="auto" w:fill="FFFFFF"/>
        <w:spacing w:before="0" w:beforeAutospacing="0" w:after="0" w:afterAutospacing="0" w:line="318" w:lineRule="atLeast"/>
        <w:ind w:left="23" w:right="23" w:firstLine="561"/>
        <w:rPr>
          <w:rFonts w:ascii="Arial" w:hAnsi="Arial" w:cs="Arial"/>
          <w:color w:val="000000"/>
          <w:sz w:val="20"/>
          <w:szCs w:val="20"/>
        </w:rPr>
      </w:pPr>
      <w:r>
        <w:rPr>
          <w:rFonts w:ascii="Arial" w:hAnsi="Arial" w:cs="Arial"/>
          <w:color w:val="000000"/>
          <w:sz w:val="26"/>
          <w:szCs w:val="26"/>
          <w:bdr w:val="none" w:sz="0" w:space="0" w:color="auto" w:frame="1"/>
        </w:rPr>
        <w:t>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(0,976 денежного вознаграждения), в том числе исчисленного в порядке, предусмотренном пунктом 11 настоящего Порядка.»</w:t>
      </w:r>
    </w:p>
    <w:p w14:paraId="2FF3791F" w14:textId="77777777" w:rsidR="00E764CE" w:rsidRDefault="00E764CE" w:rsidP="00E764CE">
      <w:pPr>
        <w:pStyle w:val="western"/>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A7A7407" w14:textId="77777777" w:rsidR="00E764CE" w:rsidRDefault="00E764CE" w:rsidP="00E764CE">
      <w:pPr>
        <w:pStyle w:val="western"/>
        <w:shd w:val="clear" w:color="auto" w:fill="FFFFFF"/>
        <w:spacing w:before="0" w:beforeAutospacing="0" w:after="0" w:afterAutospacing="0"/>
        <w:rPr>
          <w:rFonts w:ascii="Arial" w:hAnsi="Arial" w:cs="Arial"/>
          <w:color w:val="000000"/>
          <w:sz w:val="20"/>
          <w:szCs w:val="20"/>
        </w:rPr>
      </w:pPr>
      <w:r>
        <w:rPr>
          <w:color w:val="000000"/>
          <w:sz w:val="20"/>
          <w:szCs w:val="20"/>
          <w:bdr w:val="none" w:sz="0" w:space="0" w:color="auto" w:frame="1"/>
        </w:rPr>
        <w:t>2.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w:t>
      </w:r>
    </w:p>
    <w:p w14:paraId="36C1FB3F" w14:textId="77777777" w:rsidR="00E764CE" w:rsidRDefault="00E764CE" w:rsidP="00E764CE">
      <w:pPr>
        <w:pStyle w:val="western"/>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4AD07D66" w14:textId="77777777" w:rsidR="00E764CE" w:rsidRDefault="00E764CE" w:rsidP="00E764CE">
      <w:pPr>
        <w:pStyle w:val="western"/>
        <w:shd w:val="clear" w:color="auto" w:fill="FFFFFF"/>
        <w:spacing w:before="0" w:beforeAutospacing="0" w:after="0" w:afterAutospacing="0"/>
        <w:rPr>
          <w:rFonts w:ascii="Arial" w:hAnsi="Arial" w:cs="Arial"/>
          <w:color w:val="000000"/>
          <w:sz w:val="20"/>
          <w:szCs w:val="20"/>
        </w:rPr>
      </w:pPr>
      <w:r>
        <w:rPr>
          <w:color w:val="000000"/>
          <w:sz w:val="20"/>
          <w:szCs w:val="20"/>
          <w:bdr w:val="none" w:sz="0" w:space="0" w:color="auto" w:frame="1"/>
        </w:rPr>
        <w:t>3. Настоящее решение распространяется на правоотношения возникшие с 01 января 2013 года.</w:t>
      </w:r>
    </w:p>
    <w:p w14:paraId="3B677FE8" w14:textId="77777777" w:rsidR="00E764CE" w:rsidRDefault="00E764CE" w:rsidP="00E764CE">
      <w:pPr>
        <w:pStyle w:val="western"/>
        <w:shd w:val="clear" w:color="auto" w:fill="FFFFFF"/>
        <w:spacing w:before="0" w:beforeAutospacing="0" w:after="0" w:afterAutospacing="0"/>
        <w:rPr>
          <w:rFonts w:ascii="Arial" w:hAnsi="Arial" w:cs="Arial"/>
          <w:color w:val="000000"/>
          <w:sz w:val="20"/>
          <w:szCs w:val="20"/>
        </w:rPr>
      </w:pPr>
      <w:r>
        <w:rPr>
          <w:color w:val="000000"/>
          <w:sz w:val="20"/>
          <w:szCs w:val="20"/>
          <w:bdr w:val="none" w:sz="0" w:space="0" w:color="auto" w:frame="1"/>
        </w:rPr>
        <w:br/>
      </w:r>
    </w:p>
    <w:p w14:paraId="0CA2B68F" w14:textId="77777777" w:rsidR="00E764CE" w:rsidRDefault="00E764CE" w:rsidP="00E764CE">
      <w:pPr>
        <w:pStyle w:val="western"/>
        <w:shd w:val="clear" w:color="auto" w:fill="FFFFFF"/>
        <w:spacing w:before="0" w:beforeAutospacing="0" w:after="0" w:afterAutospacing="0"/>
        <w:rPr>
          <w:rFonts w:ascii="Arial" w:hAnsi="Arial" w:cs="Arial"/>
          <w:color w:val="000000"/>
          <w:sz w:val="20"/>
          <w:szCs w:val="20"/>
        </w:rPr>
      </w:pPr>
      <w:r>
        <w:rPr>
          <w:color w:val="000000"/>
          <w:sz w:val="20"/>
          <w:szCs w:val="20"/>
          <w:bdr w:val="none" w:sz="0" w:space="0" w:color="auto" w:frame="1"/>
        </w:rPr>
        <w:br/>
      </w:r>
    </w:p>
    <w:p w14:paraId="5942462B" w14:textId="77777777" w:rsidR="00E764CE" w:rsidRDefault="00E764CE" w:rsidP="00E764CE">
      <w:pPr>
        <w:pStyle w:val="western"/>
        <w:shd w:val="clear" w:color="auto" w:fill="FFFFFF"/>
        <w:spacing w:before="0" w:beforeAutospacing="0" w:after="0" w:afterAutospacing="0"/>
        <w:rPr>
          <w:rFonts w:ascii="Arial" w:hAnsi="Arial" w:cs="Arial"/>
          <w:color w:val="000000"/>
          <w:sz w:val="20"/>
          <w:szCs w:val="20"/>
        </w:rPr>
      </w:pPr>
      <w:r>
        <w:rPr>
          <w:color w:val="000000"/>
          <w:sz w:val="20"/>
          <w:szCs w:val="20"/>
          <w:bdr w:val="none" w:sz="0" w:space="0" w:color="auto" w:frame="1"/>
        </w:rPr>
        <w:t>Глава городского поселения Ф.Г. Ашрапова</w:t>
      </w:r>
    </w:p>
    <w:p w14:paraId="15293FD1" w14:textId="77777777" w:rsidR="008115B4" w:rsidRDefault="008115B4">
      <w:bookmarkStart w:id="0" w:name="_GoBack"/>
      <w:bookmarkEnd w:id="0"/>
    </w:p>
    <w:sectPr w:rsidR="00811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11713"/>
    <w:multiLevelType w:val="multilevel"/>
    <w:tmpl w:val="F3B02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B4"/>
    <w:rsid w:val="008115B4"/>
    <w:rsid w:val="00E76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1EC34-3194-40C5-BA2C-5F9C3474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64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E764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6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2020-03-18T20:24:00Z</dcterms:created>
  <dcterms:modified xsi:type="dcterms:W3CDTF">2020-03-18T20:24:00Z</dcterms:modified>
</cp:coreProperties>
</file>