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A2" w:rsidRDefault="00626EA2" w:rsidP="00626EA2">
      <w:pPr>
        <w:spacing w:after="364" w:line="240" w:lineRule="auto"/>
        <w:jc w:val="center"/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 xml:space="preserve">Более 38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 xml:space="preserve"> границ всех земельных участков включены в ЕГРН</w:t>
      </w: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626EA2">
        <w:rPr>
          <w:rFonts w:ascii="Times New Roman" w:eastAsia="Times New Roman" w:hAnsi="Times New Roman" w:cs="Times New Roman"/>
          <w:bCs/>
          <w:color w:val="334059"/>
          <w:sz w:val="28"/>
          <w:szCs w:val="28"/>
        </w:rPr>
        <w:t xml:space="preserve">62,2% (38,1 </w:t>
      </w:r>
      <w:proofErr w:type="spellStart"/>
      <w:proofErr w:type="gramStart"/>
      <w:r w:rsidRPr="00626EA2">
        <w:rPr>
          <w:rFonts w:ascii="Times New Roman" w:eastAsia="Times New Roman" w:hAnsi="Times New Roman" w:cs="Times New Roman"/>
          <w:bCs/>
          <w:color w:val="334059"/>
          <w:sz w:val="28"/>
          <w:szCs w:val="28"/>
        </w:rPr>
        <w:t>млн</w:t>
      </w:r>
      <w:proofErr w:type="spellEnd"/>
      <w:proofErr w:type="gramEnd"/>
      <w:r w:rsidRPr="00626EA2">
        <w:rPr>
          <w:rFonts w:ascii="Times New Roman" w:eastAsia="Times New Roman" w:hAnsi="Times New Roman" w:cs="Times New Roman"/>
          <w:bCs/>
          <w:color w:val="334059"/>
          <w:sz w:val="28"/>
          <w:szCs w:val="28"/>
        </w:rPr>
        <w:t xml:space="preserve"> единиц) границ всех земельных участков в Российской Федерации внесено в Единый государственный реестр недвижимости (ЕГРН) по данным на 1 мая 2021 года (при общем их количестве 61 </w:t>
      </w:r>
      <w:proofErr w:type="spellStart"/>
      <w:r w:rsidRPr="00626EA2">
        <w:rPr>
          <w:rFonts w:ascii="Times New Roman" w:eastAsia="Times New Roman" w:hAnsi="Times New Roman" w:cs="Times New Roman"/>
          <w:bCs/>
          <w:color w:val="334059"/>
          <w:sz w:val="28"/>
          <w:szCs w:val="28"/>
        </w:rPr>
        <w:t>млн</w:t>
      </w:r>
      <w:proofErr w:type="spellEnd"/>
      <w:r w:rsidRPr="00626EA2">
        <w:rPr>
          <w:rFonts w:ascii="Times New Roman" w:eastAsia="Times New Roman" w:hAnsi="Times New Roman" w:cs="Times New Roman"/>
          <w:bCs/>
          <w:color w:val="334059"/>
          <w:sz w:val="28"/>
          <w:szCs w:val="28"/>
        </w:rPr>
        <w:t xml:space="preserve"> ед.). Годом ранее этот показатель составил 60,5%.</w:t>
      </w:r>
    </w:p>
    <w:p w:rsidR="00F94D3A" w:rsidRPr="00F94D3A" w:rsidRDefault="00F94D3A" w:rsidP="0062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В марте 2020 года в рамках указания Президента РФ об обеспечении достоверности сведений в государственных информационных ресурсах </w:t>
      </w:r>
      <w:proofErr w:type="spell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Росреестр</w:t>
      </w:r>
      <w:proofErr w:type="spell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 принял комплексный план по наполнению ЕГРН полными и точными сведениями. В его развитие ведомство утвердило «дорожные карты» со всеми субъектами РФ. Проводится большая работа по выявлению правообладателей ранее учтенных объектов недвижимости, проведению комплексных кадастровых работ, уточнению и внесению сведений в ЕГРН. Это необходимо для исправления реестровых ошибок в сведениях ЕГРН, снижения рисков земельных споров и вовлечения в хозяйственный оборот неиспользуемых объектов недвижимости. В целом будет обеспечена возможность создания новых цифровых сервисов, повысится качество оказания услуг гражданам.</w:t>
      </w:r>
    </w:p>
    <w:p w:rsidR="00626EA2" w:rsidRDefault="00626EA2" w:rsidP="00F94D3A">
      <w:pPr>
        <w:shd w:val="clear" w:color="auto" w:fill="F9F9FB"/>
        <w:spacing w:after="121" w:line="240" w:lineRule="auto"/>
        <w:rPr>
          <w:rFonts w:ascii="Times New Roman" w:eastAsia="Times New Roman" w:hAnsi="Times New Roman" w:cs="Times New Roman"/>
          <w:b/>
          <w:bCs/>
          <w:color w:val="007BFF"/>
          <w:sz w:val="28"/>
          <w:szCs w:val="28"/>
        </w:rPr>
      </w:pPr>
    </w:p>
    <w:p w:rsidR="00F94D3A" w:rsidRPr="00F94D3A" w:rsidRDefault="00F94D3A" w:rsidP="00F94D3A">
      <w:pPr>
        <w:shd w:val="clear" w:color="auto" w:fill="F9F9FB"/>
        <w:spacing w:after="121" w:line="240" w:lineRule="auto"/>
        <w:rPr>
          <w:rFonts w:ascii="Times New Roman" w:eastAsia="Times New Roman" w:hAnsi="Times New Roman" w:cs="Times New Roman"/>
          <w:b/>
          <w:bCs/>
          <w:color w:val="007BFF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b/>
          <w:bCs/>
          <w:color w:val="007BFF"/>
          <w:sz w:val="28"/>
          <w:szCs w:val="28"/>
        </w:rPr>
        <w:t>Марина Семенова</w:t>
      </w:r>
    </w:p>
    <w:p w:rsidR="00F94D3A" w:rsidRPr="00F94D3A" w:rsidRDefault="00F94D3A" w:rsidP="00F94D3A">
      <w:pPr>
        <w:shd w:val="clear" w:color="auto" w:fill="F9F9FB"/>
        <w:spacing w:line="240" w:lineRule="auto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заместитель директора Федеральной кадастровой палаты </w:t>
      </w:r>
      <w:proofErr w:type="spell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Росреестра</w:t>
      </w:r>
      <w:proofErr w:type="spellEnd"/>
    </w:p>
    <w:p w:rsidR="00F94D3A" w:rsidRPr="00F94D3A" w:rsidRDefault="00F94D3A" w:rsidP="00F94D3A">
      <w:pPr>
        <w:shd w:val="clear" w:color="auto" w:fill="F9F9FB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 xml:space="preserve">От качества и полноты сведений, включенных в ЕГРН, напрямую зависят инвестиционная, экономическая и социальная повестка регионов. В частности, внесение в </w:t>
      </w:r>
      <w:proofErr w:type="spellStart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>госреестр</w:t>
      </w:r>
      <w:proofErr w:type="spellEnd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 xml:space="preserve"> недвижимости актуальных данных о границах позволяет обеспечить соблюдение требований законодательства при проведении учетно-регистрационных действий. Это, в свою очередь, повышает защищенность имущественных прав собственников при реализации инвестиционных и инфраструктурных проектов.</w:t>
      </w:r>
    </w:p>
    <w:p w:rsidR="006F7529" w:rsidRDefault="006F7529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</w:pP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>Сведения о границах административно-территориальных образований субъектов</w:t>
      </w:r>
    </w:p>
    <w:p w:rsidR="00F94D3A" w:rsidRPr="00F94D3A" w:rsidRDefault="00F94D3A" w:rsidP="00626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</w:t>
      </w:r>
      <w:proofErr w:type="gram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В 10 регионах страны </w:t>
      </w:r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>доля земельных участков с установленными границами</w:t>
      </w: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 составила почти 90% и выше (Санкт-Петербург и Севастополь, Калининградская, Магаданская, Свердловская области, республики Башкортостан, Татарстан, Еврейская автономная область, Ненецкий и Ямало-Ненецкий автономные округа).</w:t>
      </w:r>
      <w:proofErr w:type="gramEnd"/>
    </w:p>
    <w:p w:rsidR="00F94D3A" w:rsidRPr="00F94D3A" w:rsidRDefault="00F94D3A" w:rsidP="00F94D3A">
      <w:pPr>
        <w:spacing w:after="0" w:line="240" w:lineRule="auto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</w:t>
      </w: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«</w:t>
      </w:r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 xml:space="preserve">В Республике Татарстан в ЕГРН содержатся сведения о более чем 1,2 </w:t>
      </w:r>
      <w:proofErr w:type="spellStart"/>
      <w:proofErr w:type="gramStart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>млн</w:t>
      </w:r>
      <w:proofErr w:type="spellEnd"/>
      <w:proofErr w:type="gramEnd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 xml:space="preserve"> земельных участков, из них свыше 90% с установленными границами. </w:t>
      </w:r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lastRenderedPageBreak/>
        <w:t xml:space="preserve">Мероприятия по массовой постановке земельных участков на кадастровый учет и уточнению границ были проведены в регионе с 2005 по 2006 годы. В результате на кадастровый учет были поставлены практически все земли </w:t>
      </w:r>
      <w:proofErr w:type="spellStart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>сельхозназначения</w:t>
      </w:r>
      <w:proofErr w:type="spellEnd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 xml:space="preserve"> – это 70% всех земель республики площадью более 4,6 </w:t>
      </w:r>
      <w:proofErr w:type="spellStart"/>
      <w:proofErr w:type="gramStart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>млн</w:t>
      </w:r>
      <w:proofErr w:type="spellEnd"/>
      <w:proofErr w:type="gramEnd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 xml:space="preserve"> гектаров. Сегодня работа по внесению в ЕГРН сведений об объектах недвижимости республики активно продолжается, что способствует более эффективному управлению земельными активами, стимулированию инвестиционных процессов и экономики региона в целом</w:t>
      </w: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», – отметил руководитель Управления </w:t>
      </w:r>
      <w:proofErr w:type="spell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Росреестра</w:t>
      </w:r>
      <w:proofErr w:type="spell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 по Республике Татарстан </w:t>
      </w:r>
      <w:proofErr w:type="spellStart"/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>Азат</w:t>
      </w:r>
      <w:proofErr w:type="spellEnd"/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 xml:space="preserve"> </w:t>
      </w:r>
      <w:proofErr w:type="spellStart"/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>Зяббаров</w:t>
      </w:r>
      <w:proofErr w:type="spell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.</w:t>
      </w:r>
    </w:p>
    <w:p w:rsidR="00F94D3A" w:rsidRPr="00F94D3A" w:rsidRDefault="00F94D3A" w:rsidP="00F94D3A">
      <w:pPr>
        <w:spacing w:after="0" w:line="240" w:lineRule="auto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</w:t>
      </w: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Татарстан также является одним из четырех </w:t>
      </w:r>
      <w:proofErr w:type="spell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пилотных</w:t>
      </w:r>
      <w:proofErr w:type="spell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 регионов, где с 2021 года </w:t>
      </w:r>
      <w:proofErr w:type="spell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Росреестром</w:t>
      </w:r>
      <w:proofErr w:type="spell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 совместно с </w:t>
      </w:r>
      <w:proofErr w:type="spell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Минцифры</w:t>
      </w:r>
      <w:proofErr w:type="spell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 России реализуется эксперимент по созданию Единого информационного ресурса о земле и недвижимости (ЕИР). Его основная цель - объединить разрозненные ресурсы, содержащиеся в информационных системах государственных и муниципальных органов власти, повысить эффективность управления земельно-имущественным комплексом и качества предоставления государственных услуг и сервисов гражданам и организациям.</w:t>
      </w:r>
    </w:p>
    <w:p w:rsidR="00F94D3A" w:rsidRPr="00F94D3A" w:rsidRDefault="00F94D3A" w:rsidP="00F94D3A">
      <w:pPr>
        <w:spacing w:after="0" w:line="240" w:lineRule="auto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</w:t>
      </w: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>Доля границ между субъектами</w:t>
      </w: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 РФ, которые внесены в ЕГРН, составила 41% (155 ед.) при их общем количестве 378.</w:t>
      </w:r>
    </w:p>
    <w:p w:rsidR="00F94D3A" w:rsidRPr="00F94D3A" w:rsidRDefault="00F94D3A" w:rsidP="00F94D3A">
      <w:pPr>
        <w:spacing w:after="0" w:line="240" w:lineRule="auto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</w:t>
      </w: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>Доля границ муниципальных образований</w:t>
      </w: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 – 75% (15,7 тыс. ед.) при их общем количестве 20,9 тыс. Среди федеральных округов по этому показателю лидируют Уральский федеральный округ (в ЕГРН внесено 95% границ муниципалитетов) и Дальневосточный (87%).</w:t>
      </w:r>
    </w:p>
    <w:p w:rsidR="00F94D3A" w:rsidRPr="00F94D3A" w:rsidRDefault="00F94D3A" w:rsidP="00F94D3A">
      <w:pPr>
        <w:spacing w:after="0" w:line="240" w:lineRule="auto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</w:t>
      </w: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proofErr w:type="gram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«</w:t>
      </w:r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>В Челябинской области внесены 100% границ муниципальных образований.</w:t>
      </w:r>
      <w:proofErr w:type="gramEnd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 xml:space="preserve"> Все задействованные в этой работе звенья цепи «исполнитель кадастровых работ – Управление </w:t>
      </w:r>
      <w:proofErr w:type="spellStart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>Росреестра</w:t>
      </w:r>
      <w:proofErr w:type="spellEnd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 xml:space="preserve"> – муниципальные и областные структуры» всегда открыты к диалогу, который не прерывался даже в условиях ограничительных мер, а просто перешел в </w:t>
      </w:r>
      <w:proofErr w:type="spellStart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>онлайн-формат</w:t>
      </w:r>
      <w:proofErr w:type="spellEnd"/>
      <w:r w:rsidRPr="00F94D3A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</w:rPr>
        <w:t>. Благодаря этому удается оперативно устранять недочеты в работе и двигаться к конкретным результатам</w:t>
      </w: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», – сообщила руководитель Управления </w:t>
      </w:r>
      <w:proofErr w:type="spell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Росреестра</w:t>
      </w:r>
      <w:proofErr w:type="spell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 по Челябинской области </w:t>
      </w:r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 xml:space="preserve">Ольга </w:t>
      </w:r>
      <w:proofErr w:type="gramStart"/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>Смирных</w:t>
      </w:r>
      <w:proofErr w:type="gram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.</w:t>
      </w:r>
    </w:p>
    <w:p w:rsidR="00F94D3A" w:rsidRPr="00F94D3A" w:rsidRDefault="00F94D3A" w:rsidP="00F94D3A">
      <w:pPr>
        <w:spacing w:after="0" w:line="240" w:lineRule="auto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</w:t>
      </w: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lastRenderedPageBreak/>
        <w:t>Доля границ населенных пунктов</w:t>
      </w: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, внесенных в ЕГРН, достигла 38% (59 тыс.) при их общем количестве 155,5 тыс. Здесь также лидируют Уральский (67%) и Дальневосточный федеральные округа (50%).</w:t>
      </w:r>
    </w:p>
    <w:p w:rsidR="00F94D3A" w:rsidRPr="00F94D3A" w:rsidRDefault="00F94D3A" w:rsidP="00F94D3A">
      <w:pPr>
        <w:spacing w:after="0" w:line="240" w:lineRule="auto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</w:t>
      </w: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>Сведения об особо охраняемых природных территориях и объектах культурного наследия</w:t>
      </w:r>
    </w:p>
    <w:p w:rsidR="00F94D3A" w:rsidRPr="00F94D3A" w:rsidRDefault="00F94D3A" w:rsidP="00F94D3A">
      <w:pPr>
        <w:spacing w:after="0" w:line="240" w:lineRule="auto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</w:t>
      </w: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>Количество особо охраняемых природных территорий</w:t>
      </w: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 федерального значения, внесенных в ЕГРН, к 1 мая 2021 года составило 131 (39% от общего числа). За 1 квартал в реестр недвижимости было внесено 14 таких территорий. Среди них государственный природный заповедник «Кавказский имени Х.Г. Шапошникова», государственный природный заповедник «Башкирский», государственный природный заказник «</w:t>
      </w:r>
      <w:proofErr w:type="spell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Харбинский</w:t>
      </w:r>
      <w:proofErr w:type="spell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», национальный парк «</w:t>
      </w:r>
      <w:proofErr w:type="spell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Кыталык</w:t>
      </w:r>
      <w:proofErr w:type="spell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», национальный парк «Валдайский» и другие.</w:t>
      </w:r>
    </w:p>
    <w:p w:rsidR="00F94D3A" w:rsidRPr="00F94D3A" w:rsidRDefault="00F94D3A" w:rsidP="00F94D3A">
      <w:pPr>
        <w:spacing w:after="0" w:line="240" w:lineRule="auto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</w:t>
      </w: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proofErr w:type="gramStart"/>
      <w:r w:rsidRPr="00F94D3A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</w:rPr>
        <w:t>Доля объектов культурного наследия</w:t>
      </w: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 федерального значения, сведения о которых внесены в ЕГРН, составила 7% (4,8 тыс.) при их общем количестве 69,7 тыс. Наличие таких сведений позволяет предотвратить незаконное строительство в охранных зонах объектов культурного наследия, повреждение или уничтожение таких объектов.</w:t>
      </w:r>
      <w:proofErr w:type="gramEnd"/>
    </w:p>
    <w:p w:rsidR="00F94D3A" w:rsidRPr="00F94D3A" w:rsidRDefault="00F94D3A" w:rsidP="00F94D3A">
      <w:pPr>
        <w:spacing w:after="0" w:line="240" w:lineRule="auto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  </w:t>
      </w:r>
    </w:p>
    <w:p w:rsidR="00F94D3A" w:rsidRPr="00F94D3A" w:rsidRDefault="00F94D3A" w:rsidP="00F94D3A">
      <w:pPr>
        <w:spacing w:after="364" w:line="240" w:lineRule="auto"/>
        <w:jc w:val="both"/>
        <w:rPr>
          <w:rFonts w:ascii="Times New Roman" w:eastAsia="Times New Roman" w:hAnsi="Times New Roman" w:cs="Times New Roman"/>
          <w:color w:val="334059"/>
          <w:sz w:val="28"/>
          <w:szCs w:val="28"/>
        </w:rPr>
      </w:pPr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Реализация комплексного плана по наполнению ЕГРН продолжается. В настоящее время в целом по Российской Федерации в государственном реестре отсутствуют сведения о правообладателях 19,7 </w:t>
      </w:r>
      <w:proofErr w:type="spellStart"/>
      <w:proofErr w:type="gram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млн</w:t>
      </w:r>
      <w:proofErr w:type="spellEnd"/>
      <w:proofErr w:type="gram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 земельных участков (33,8% от общего числа), а также о правообладателях более 26 </w:t>
      </w:r>
      <w:proofErr w:type="spell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млн</w:t>
      </w:r>
      <w:proofErr w:type="spell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 иных объектов недвижимости (в том числе 1,7 </w:t>
      </w:r>
      <w:proofErr w:type="spellStart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>млн</w:t>
      </w:r>
      <w:proofErr w:type="spellEnd"/>
      <w:r w:rsidRPr="00F94D3A">
        <w:rPr>
          <w:rFonts w:ascii="Times New Roman" w:eastAsia="Times New Roman" w:hAnsi="Times New Roman" w:cs="Times New Roman"/>
          <w:color w:val="334059"/>
          <w:sz w:val="28"/>
          <w:szCs w:val="28"/>
        </w:rPr>
        <w:t xml:space="preserve"> помещений в МКД).</w:t>
      </w:r>
    </w:p>
    <w:p w:rsidR="00EB772A" w:rsidRPr="00F94D3A" w:rsidRDefault="000E2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="0018010F" w:rsidRPr="0018010F">
        <w:rPr>
          <w:rFonts w:ascii="Times New Roman" w:hAnsi="Times New Roman" w:cs="Times New Roman"/>
          <w:sz w:val="28"/>
          <w:szCs w:val="28"/>
        </w:rPr>
        <w:t>https://kadastr.ru/magazine/news/bolee-38-mln-granits-vsekh-zemelnykh-uchastkov-vklyucheny-v-egrn/</w:t>
      </w:r>
    </w:p>
    <w:sectPr w:rsidR="00EB772A" w:rsidRPr="00F94D3A" w:rsidSect="00EB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94D3A"/>
    <w:rsid w:val="000E2D06"/>
    <w:rsid w:val="0018010F"/>
    <w:rsid w:val="003E3FD0"/>
    <w:rsid w:val="00626EA2"/>
    <w:rsid w:val="006F7529"/>
    <w:rsid w:val="00EB772A"/>
    <w:rsid w:val="00F9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4D3A"/>
    <w:rPr>
      <w:b/>
      <w:bCs/>
    </w:rPr>
  </w:style>
  <w:style w:type="character" w:styleId="a5">
    <w:name w:val="Emphasis"/>
    <w:basedOn w:val="a0"/>
    <w:uiPriority w:val="20"/>
    <w:qFormat/>
    <w:rsid w:val="00F94D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20465">
              <w:blockQuote w:val="1"/>
              <w:marLeft w:val="0"/>
              <w:marRight w:val="0"/>
              <w:marTop w:val="0"/>
              <w:marBottom w:val="3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387">
                  <w:marLeft w:val="0"/>
                  <w:marRight w:val="0"/>
                  <w:marTop w:val="0"/>
                  <w:marBottom w:val="3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540">
                      <w:marLeft w:val="0"/>
                      <w:marRight w:val="3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9042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7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6</cp:revision>
  <dcterms:created xsi:type="dcterms:W3CDTF">2021-06-10T08:17:00Z</dcterms:created>
  <dcterms:modified xsi:type="dcterms:W3CDTF">2021-06-10T08:51:00Z</dcterms:modified>
</cp:coreProperties>
</file>