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284" w:rsidRPr="001343D1" w:rsidRDefault="00411284" w:rsidP="00411284">
      <w:pPr>
        <w:spacing w:after="0" w:line="240" w:lineRule="auto"/>
        <w:jc w:val="center"/>
        <w:rPr>
          <w:rFonts w:ascii="Times New Roman" w:eastAsia="Times New Roman" w:hAnsi="Times New Roman"/>
          <w:b/>
          <w:sz w:val="28"/>
          <w:szCs w:val="28"/>
          <w:lang w:eastAsia="ru-RU"/>
        </w:rPr>
      </w:pPr>
      <w:r w:rsidRPr="001343D1">
        <w:rPr>
          <w:rFonts w:ascii="Times New Roman" w:eastAsia="Times New Roman" w:hAnsi="Times New Roman"/>
          <w:b/>
          <w:sz w:val="28"/>
          <w:szCs w:val="28"/>
          <w:lang w:eastAsia="ru-RU"/>
        </w:rPr>
        <w:t>АДМИНИСТРАЦИЯ МАЛМЫЖСКОГО</w:t>
      </w:r>
    </w:p>
    <w:p w:rsidR="00411284" w:rsidRPr="001343D1" w:rsidRDefault="00411284" w:rsidP="00411284">
      <w:pPr>
        <w:spacing w:after="0" w:line="240" w:lineRule="auto"/>
        <w:jc w:val="center"/>
        <w:rPr>
          <w:rFonts w:ascii="Times New Roman" w:eastAsia="Times New Roman" w:hAnsi="Times New Roman"/>
          <w:b/>
          <w:sz w:val="28"/>
          <w:szCs w:val="28"/>
          <w:lang w:eastAsia="ru-RU"/>
        </w:rPr>
      </w:pPr>
      <w:r w:rsidRPr="001343D1">
        <w:rPr>
          <w:rFonts w:ascii="Times New Roman" w:eastAsia="Times New Roman" w:hAnsi="Times New Roman"/>
          <w:b/>
          <w:sz w:val="28"/>
          <w:szCs w:val="28"/>
          <w:lang w:eastAsia="ru-RU"/>
        </w:rPr>
        <w:t>ГОРОДСКОГО ПОСЕЛЕНИЯ</w:t>
      </w:r>
    </w:p>
    <w:p w:rsidR="00411284" w:rsidRPr="001343D1" w:rsidRDefault="00411284" w:rsidP="00411284">
      <w:pPr>
        <w:spacing w:after="0" w:line="240" w:lineRule="auto"/>
        <w:jc w:val="center"/>
        <w:rPr>
          <w:rFonts w:ascii="Times New Roman" w:eastAsia="Times New Roman" w:hAnsi="Times New Roman"/>
          <w:b/>
          <w:sz w:val="28"/>
          <w:szCs w:val="28"/>
          <w:lang w:eastAsia="ru-RU"/>
        </w:rPr>
      </w:pPr>
      <w:r w:rsidRPr="001343D1">
        <w:rPr>
          <w:rFonts w:ascii="Times New Roman" w:eastAsia="Times New Roman" w:hAnsi="Times New Roman"/>
          <w:b/>
          <w:sz w:val="28"/>
          <w:szCs w:val="28"/>
          <w:lang w:eastAsia="ru-RU"/>
        </w:rPr>
        <w:t>КИРОВСКОЙ ОБЛАСТИ</w:t>
      </w:r>
    </w:p>
    <w:p w:rsidR="00411284" w:rsidRPr="001343D1" w:rsidRDefault="00411284" w:rsidP="00411284">
      <w:pPr>
        <w:spacing w:after="0" w:line="240" w:lineRule="auto"/>
        <w:jc w:val="center"/>
        <w:rPr>
          <w:rFonts w:ascii="Times New Roman" w:eastAsia="Times New Roman" w:hAnsi="Times New Roman"/>
          <w:b/>
          <w:sz w:val="28"/>
          <w:szCs w:val="28"/>
          <w:lang w:eastAsia="ru-RU"/>
        </w:rPr>
      </w:pPr>
    </w:p>
    <w:p w:rsidR="00411284" w:rsidRPr="001343D1" w:rsidRDefault="00411284" w:rsidP="00411284">
      <w:pPr>
        <w:spacing w:after="0" w:line="240" w:lineRule="auto"/>
        <w:jc w:val="center"/>
        <w:rPr>
          <w:rFonts w:ascii="Times New Roman" w:eastAsia="Times New Roman" w:hAnsi="Times New Roman"/>
          <w:b/>
          <w:sz w:val="28"/>
          <w:szCs w:val="28"/>
          <w:lang w:eastAsia="ru-RU"/>
        </w:rPr>
      </w:pPr>
      <w:r w:rsidRPr="001343D1">
        <w:rPr>
          <w:rFonts w:ascii="Times New Roman" w:eastAsia="Times New Roman" w:hAnsi="Times New Roman"/>
          <w:b/>
          <w:sz w:val="28"/>
          <w:szCs w:val="28"/>
          <w:lang w:eastAsia="ru-RU"/>
        </w:rPr>
        <w:t>ПОСТАНОВЛЕНИЕ</w:t>
      </w:r>
    </w:p>
    <w:p w:rsidR="00411284" w:rsidRPr="001343D1" w:rsidRDefault="00411284" w:rsidP="00411284">
      <w:pPr>
        <w:spacing w:after="0" w:line="240" w:lineRule="auto"/>
        <w:jc w:val="center"/>
        <w:rPr>
          <w:rFonts w:ascii="Times New Roman" w:eastAsia="Times New Roman" w:hAnsi="Times New Roman"/>
          <w:b/>
          <w:sz w:val="28"/>
          <w:szCs w:val="28"/>
          <w:lang w:eastAsia="ru-RU"/>
        </w:rPr>
      </w:pPr>
    </w:p>
    <w:p w:rsidR="00411284" w:rsidRDefault="00BE6FBF" w:rsidP="00411284">
      <w:pPr>
        <w:rPr>
          <w:rFonts w:ascii="Times New Roman" w:hAnsi="Times New Roman"/>
          <w:sz w:val="28"/>
          <w:szCs w:val="28"/>
        </w:rPr>
      </w:pPr>
      <w:r>
        <w:rPr>
          <w:rFonts w:ascii="Times New Roman" w:hAnsi="Times New Roman"/>
          <w:sz w:val="28"/>
          <w:szCs w:val="28"/>
        </w:rPr>
        <w:t>30.11.2017</w:t>
      </w:r>
      <w:r w:rsidR="00411284" w:rsidRPr="001343D1">
        <w:rPr>
          <w:rFonts w:ascii="Times New Roman" w:hAnsi="Times New Roman"/>
          <w:sz w:val="28"/>
          <w:szCs w:val="28"/>
        </w:rPr>
        <w:tab/>
      </w:r>
      <w:r w:rsidR="00411284" w:rsidRPr="001343D1">
        <w:rPr>
          <w:rFonts w:ascii="Times New Roman" w:hAnsi="Times New Roman"/>
          <w:sz w:val="28"/>
          <w:szCs w:val="28"/>
        </w:rPr>
        <w:tab/>
      </w:r>
      <w:r w:rsidR="00411284" w:rsidRPr="001343D1">
        <w:rPr>
          <w:rFonts w:ascii="Times New Roman" w:hAnsi="Times New Roman"/>
          <w:sz w:val="28"/>
          <w:szCs w:val="28"/>
        </w:rPr>
        <w:tab/>
      </w:r>
      <w:r w:rsidR="00411284" w:rsidRPr="001343D1">
        <w:rPr>
          <w:rFonts w:ascii="Times New Roman" w:hAnsi="Times New Roman"/>
          <w:sz w:val="28"/>
          <w:szCs w:val="28"/>
        </w:rPr>
        <w:tab/>
      </w:r>
      <w:r w:rsidR="00411284" w:rsidRPr="001343D1">
        <w:rPr>
          <w:rFonts w:ascii="Times New Roman" w:hAnsi="Times New Roman"/>
          <w:sz w:val="28"/>
          <w:szCs w:val="28"/>
        </w:rPr>
        <w:tab/>
      </w:r>
      <w:r w:rsidR="00411284" w:rsidRPr="001343D1">
        <w:rPr>
          <w:rFonts w:ascii="Times New Roman" w:hAnsi="Times New Roman"/>
          <w:sz w:val="28"/>
          <w:szCs w:val="28"/>
        </w:rPr>
        <w:tab/>
      </w:r>
      <w:r w:rsidR="00411284" w:rsidRPr="001343D1">
        <w:rPr>
          <w:rFonts w:ascii="Times New Roman" w:hAnsi="Times New Roman"/>
          <w:sz w:val="28"/>
          <w:szCs w:val="28"/>
        </w:rPr>
        <w:tab/>
      </w:r>
      <w:r>
        <w:rPr>
          <w:rFonts w:ascii="Times New Roman" w:hAnsi="Times New Roman"/>
          <w:sz w:val="28"/>
          <w:szCs w:val="28"/>
        </w:rPr>
        <w:t xml:space="preserve">                               </w:t>
      </w:r>
      <w:r w:rsidR="00411284">
        <w:rPr>
          <w:rFonts w:ascii="Times New Roman" w:hAnsi="Times New Roman"/>
          <w:sz w:val="28"/>
          <w:szCs w:val="28"/>
        </w:rPr>
        <w:tab/>
      </w:r>
      <w:r w:rsidR="00411284" w:rsidRPr="001343D1">
        <w:rPr>
          <w:rFonts w:ascii="Times New Roman" w:hAnsi="Times New Roman"/>
          <w:sz w:val="28"/>
          <w:szCs w:val="28"/>
        </w:rPr>
        <w:t xml:space="preserve">№ </w:t>
      </w:r>
      <w:r>
        <w:rPr>
          <w:rFonts w:ascii="Times New Roman" w:hAnsi="Times New Roman"/>
          <w:sz w:val="28"/>
          <w:szCs w:val="28"/>
        </w:rPr>
        <w:t>321</w:t>
      </w:r>
    </w:p>
    <w:p w:rsidR="00411284" w:rsidRDefault="00411284" w:rsidP="00411284">
      <w:pPr>
        <w:jc w:val="center"/>
        <w:rPr>
          <w:rFonts w:ascii="Times New Roman" w:hAnsi="Times New Roman"/>
          <w:sz w:val="28"/>
          <w:szCs w:val="28"/>
        </w:rPr>
      </w:pPr>
      <w:r>
        <w:rPr>
          <w:rFonts w:ascii="Times New Roman" w:hAnsi="Times New Roman"/>
          <w:sz w:val="28"/>
          <w:szCs w:val="28"/>
        </w:rPr>
        <w:t>г. Малмыж</w:t>
      </w:r>
    </w:p>
    <w:p w:rsidR="00411284" w:rsidRPr="001343D1" w:rsidRDefault="00411284" w:rsidP="00411284">
      <w:pPr>
        <w:spacing w:after="0" w:line="240" w:lineRule="auto"/>
        <w:jc w:val="center"/>
        <w:rPr>
          <w:rFonts w:ascii="Times New Roman" w:hAnsi="Times New Roman"/>
          <w:b/>
          <w:sz w:val="28"/>
          <w:szCs w:val="28"/>
        </w:rPr>
      </w:pPr>
      <w:r w:rsidRPr="001343D1">
        <w:rPr>
          <w:rFonts w:ascii="Times New Roman" w:hAnsi="Times New Roman"/>
          <w:b/>
          <w:sz w:val="28"/>
          <w:szCs w:val="28"/>
        </w:rPr>
        <w:t>О внесении изменений в постановление администрации</w:t>
      </w:r>
    </w:p>
    <w:p w:rsidR="00411284" w:rsidRPr="001343D1" w:rsidRDefault="00411284" w:rsidP="00411284">
      <w:pPr>
        <w:spacing w:after="0" w:line="240" w:lineRule="auto"/>
        <w:jc w:val="center"/>
        <w:rPr>
          <w:rFonts w:ascii="Times New Roman" w:hAnsi="Times New Roman"/>
          <w:b/>
          <w:sz w:val="28"/>
          <w:szCs w:val="28"/>
        </w:rPr>
      </w:pPr>
      <w:r w:rsidRPr="001343D1">
        <w:rPr>
          <w:rFonts w:ascii="Times New Roman" w:hAnsi="Times New Roman"/>
          <w:b/>
          <w:sz w:val="28"/>
          <w:szCs w:val="28"/>
        </w:rPr>
        <w:t xml:space="preserve">городского поселения </w:t>
      </w:r>
      <w:r>
        <w:rPr>
          <w:rFonts w:ascii="Times New Roman" w:eastAsia="Times New Roman" w:hAnsi="Times New Roman"/>
          <w:b/>
          <w:sz w:val="28"/>
          <w:szCs w:val="28"/>
          <w:lang w:eastAsia="ru-RU"/>
        </w:rPr>
        <w:t>от 09.10</w:t>
      </w:r>
      <w:r w:rsidRPr="001343D1">
        <w:rPr>
          <w:rFonts w:ascii="Times New Roman" w:eastAsia="Times New Roman" w:hAnsi="Times New Roman"/>
          <w:b/>
          <w:sz w:val="28"/>
          <w:szCs w:val="28"/>
          <w:lang w:eastAsia="ru-RU"/>
        </w:rPr>
        <w:t>.201</w:t>
      </w:r>
      <w:r>
        <w:rPr>
          <w:rFonts w:ascii="Times New Roman" w:eastAsia="Times New Roman" w:hAnsi="Times New Roman"/>
          <w:b/>
          <w:sz w:val="28"/>
          <w:szCs w:val="28"/>
          <w:lang w:eastAsia="ru-RU"/>
        </w:rPr>
        <w:t>4</w:t>
      </w:r>
      <w:r w:rsidRPr="001343D1">
        <w:rPr>
          <w:rFonts w:ascii="Times New Roman" w:eastAsia="Times New Roman" w:hAnsi="Times New Roman"/>
          <w:b/>
          <w:sz w:val="28"/>
          <w:szCs w:val="28"/>
          <w:lang w:eastAsia="ru-RU"/>
        </w:rPr>
        <w:t xml:space="preserve"> № </w:t>
      </w:r>
      <w:r>
        <w:rPr>
          <w:rFonts w:ascii="Times New Roman" w:eastAsia="Times New Roman" w:hAnsi="Times New Roman"/>
          <w:b/>
          <w:sz w:val="28"/>
          <w:szCs w:val="28"/>
          <w:lang w:eastAsia="ru-RU"/>
        </w:rPr>
        <w:t>202</w:t>
      </w:r>
    </w:p>
    <w:p w:rsidR="00411284" w:rsidRDefault="00411284" w:rsidP="00411284">
      <w:pPr>
        <w:ind w:firstLine="709"/>
        <w:jc w:val="both"/>
        <w:rPr>
          <w:rFonts w:ascii="Times New Roman" w:hAnsi="Times New Roman"/>
          <w:sz w:val="28"/>
          <w:szCs w:val="28"/>
        </w:rPr>
      </w:pPr>
    </w:p>
    <w:p w:rsidR="00411284" w:rsidRPr="0055794C" w:rsidRDefault="00411284" w:rsidP="00411284">
      <w:pPr>
        <w:spacing w:after="0" w:line="360" w:lineRule="auto"/>
        <w:ind w:firstLine="709"/>
        <w:jc w:val="both"/>
        <w:rPr>
          <w:rFonts w:ascii="Times New Roman" w:hAnsi="Times New Roman"/>
          <w:sz w:val="28"/>
          <w:szCs w:val="28"/>
        </w:rPr>
      </w:pPr>
      <w:r w:rsidRPr="0055794C">
        <w:rPr>
          <w:rFonts w:ascii="Times New Roman" w:hAnsi="Times New Roman"/>
          <w:sz w:val="28"/>
          <w:szCs w:val="28"/>
        </w:rPr>
        <w:t xml:space="preserve">В соответствии с </w:t>
      </w:r>
      <w:r w:rsidRPr="0055794C">
        <w:rPr>
          <w:rFonts w:ascii="Times New Roman" w:hAnsi="Times New Roman"/>
          <w:color w:val="000000"/>
          <w:sz w:val="28"/>
          <w:szCs w:val="28"/>
          <w:shd w:val="clear" w:color="auto" w:fill="FFFFFF"/>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w:t>
      </w:r>
      <w:r>
        <w:rPr>
          <w:rFonts w:ascii="Times New Roman" w:hAnsi="Times New Roman"/>
          <w:color w:val="000000"/>
          <w:sz w:val="28"/>
          <w:szCs w:val="28"/>
          <w:shd w:val="clear" w:color="auto" w:fill="FFFFFF"/>
        </w:rPr>
        <w:t xml:space="preserve"> Малмыжское городское поселение</w:t>
      </w:r>
      <w:r w:rsidRPr="0055794C">
        <w:rPr>
          <w:rFonts w:ascii="Times New Roman" w:hAnsi="Times New Roman"/>
          <w:sz w:val="28"/>
          <w:szCs w:val="28"/>
        </w:rPr>
        <w:t>, администрация Малмыжского городского поселения ПОСТАНОВЛЯЕТ:</w:t>
      </w:r>
    </w:p>
    <w:p w:rsidR="00411284" w:rsidRPr="0055794C" w:rsidRDefault="00411284" w:rsidP="00411284">
      <w:pPr>
        <w:spacing w:after="0" w:line="360" w:lineRule="auto"/>
        <w:ind w:firstLine="709"/>
        <w:jc w:val="both"/>
        <w:rPr>
          <w:rFonts w:ascii="Times New Roman" w:hAnsi="Times New Roman"/>
          <w:color w:val="000000"/>
          <w:sz w:val="28"/>
          <w:szCs w:val="28"/>
          <w:shd w:val="clear" w:color="auto" w:fill="FFFFFF"/>
        </w:rPr>
      </w:pPr>
      <w:r w:rsidRPr="0055794C">
        <w:rPr>
          <w:rFonts w:ascii="Times New Roman" w:hAnsi="Times New Roman"/>
          <w:color w:val="000000"/>
          <w:sz w:val="28"/>
          <w:szCs w:val="28"/>
          <w:shd w:val="clear" w:color="auto" w:fill="FFFFFF"/>
        </w:rPr>
        <w:t>1. В названии и по всему тексту постановления слова «201</w:t>
      </w:r>
      <w:r>
        <w:rPr>
          <w:rFonts w:ascii="Times New Roman" w:hAnsi="Times New Roman"/>
          <w:color w:val="000000"/>
          <w:sz w:val="28"/>
          <w:szCs w:val="28"/>
          <w:shd w:val="clear" w:color="auto" w:fill="FFFFFF"/>
        </w:rPr>
        <w:t>5</w:t>
      </w:r>
      <w:r w:rsidRPr="0055794C">
        <w:rPr>
          <w:rFonts w:ascii="Times New Roman" w:hAnsi="Times New Roman"/>
          <w:color w:val="000000"/>
          <w:sz w:val="28"/>
          <w:szCs w:val="28"/>
          <w:shd w:val="clear" w:color="auto" w:fill="FFFFFF"/>
        </w:rPr>
        <w:t>-2017 годы» заменить словами «201</w:t>
      </w:r>
      <w:r>
        <w:rPr>
          <w:rFonts w:ascii="Times New Roman" w:hAnsi="Times New Roman"/>
          <w:color w:val="000000"/>
          <w:sz w:val="28"/>
          <w:szCs w:val="28"/>
          <w:shd w:val="clear" w:color="auto" w:fill="FFFFFF"/>
        </w:rPr>
        <w:t>5</w:t>
      </w:r>
      <w:r w:rsidRPr="0055794C">
        <w:rPr>
          <w:rFonts w:ascii="Times New Roman" w:hAnsi="Times New Roman"/>
          <w:color w:val="000000"/>
          <w:sz w:val="28"/>
          <w:szCs w:val="28"/>
          <w:shd w:val="clear" w:color="auto" w:fill="FFFFFF"/>
        </w:rPr>
        <w:t>-2018 годы</w:t>
      </w:r>
      <w:r>
        <w:rPr>
          <w:rFonts w:ascii="Times New Roman" w:hAnsi="Times New Roman"/>
          <w:color w:val="000000"/>
          <w:sz w:val="28"/>
          <w:szCs w:val="28"/>
          <w:shd w:val="clear" w:color="auto" w:fill="FFFFFF"/>
        </w:rPr>
        <w:t>»</w:t>
      </w:r>
      <w:r w:rsidRPr="0055794C">
        <w:rPr>
          <w:rFonts w:ascii="Times New Roman" w:hAnsi="Times New Roman"/>
          <w:color w:val="000000"/>
          <w:sz w:val="28"/>
          <w:szCs w:val="28"/>
          <w:shd w:val="clear" w:color="auto" w:fill="FFFFFF"/>
        </w:rPr>
        <w:t>;</w:t>
      </w:r>
    </w:p>
    <w:p w:rsidR="00411284" w:rsidRPr="00411284" w:rsidRDefault="00411284" w:rsidP="00411284">
      <w:pPr>
        <w:spacing w:after="0" w:line="360" w:lineRule="auto"/>
        <w:ind w:firstLine="709"/>
        <w:jc w:val="both"/>
        <w:rPr>
          <w:rFonts w:ascii="Times New Roman" w:hAnsi="Times New Roman"/>
          <w:color w:val="000000"/>
          <w:sz w:val="28"/>
          <w:szCs w:val="28"/>
        </w:rPr>
      </w:pPr>
      <w:r w:rsidRPr="00411284">
        <w:rPr>
          <w:rFonts w:ascii="Times New Roman" w:hAnsi="Times New Roman"/>
          <w:color w:val="000000"/>
          <w:sz w:val="28"/>
          <w:szCs w:val="28"/>
        </w:rPr>
        <w:t>2. Приложение к постановлению а</w:t>
      </w:r>
      <w:r w:rsidRPr="00411284">
        <w:rPr>
          <w:rFonts w:ascii="Times New Roman" w:hAnsi="Times New Roman"/>
          <w:sz w:val="28"/>
          <w:szCs w:val="28"/>
        </w:rPr>
        <w:t>дминистрации Малмыжского городского поселения от 09.10.2014 № 202</w:t>
      </w:r>
      <w:r w:rsidRPr="00411284">
        <w:rPr>
          <w:rFonts w:ascii="Times New Roman" w:hAnsi="Times New Roman"/>
          <w:color w:val="000000"/>
          <w:sz w:val="28"/>
          <w:szCs w:val="28"/>
        </w:rPr>
        <w:t xml:space="preserve"> «</w:t>
      </w:r>
      <w:r w:rsidRPr="00411284">
        <w:rPr>
          <w:rFonts w:ascii="Times New Roman" w:hAnsi="Times New Roman"/>
          <w:sz w:val="28"/>
          <w:szCs w:val="28"/>
        </w:rPr>
        <w:t>Об утверждении  муниципальной    программы</w:t>
      </w:r>
      <w:r>
        <w:rPr>
          <w:rFonts w:ascii="Times New Roman" w:hAnsi="Times New Roman"/>
          <w:sz w:val="28"/>
          <w:szCs w:val="28"/>
        </w:rPr>
        <w:t xml:space="preserve"> </w:t>
      </w:r>
      <w:r w:rsidRPr="00411284">
        <w:rPr>
          <w:rFonts w:ascii="Times New Roman" w:hAnsi="Times New Roman"/>
          <w:sz w:val="28"/>
          <w:szCs w:val="28"/>
        </w:rPr>
        <w:t>«Развитие жилищного строительства в муниципальном образовании</w:t>
      </w:r>
      <w:r>
        <w:rPr>
          <w:rFonts w:ascii="Times New Roman" w:hAnsi="Times New Roman"/>
          <w:sz w:val="28"/>
          <w:szCs w:val="28"/>
        </w:rPr>
        <w:t xml:space="preserve"> </w:t>
      </w:r>
      <w:r w:rsidRPr="00411284">
        <w:rPr>
          <w:rFonts w:ascii="Times New Roman" w:hAnsi="Times New Roman"/>
          <w:sz w:val="28"/>
          <w:szCs w:val="28"/>
        </w:rPr>
        <w:t>Малмыжское городское поселение Малмыжского района Кировской области»  на 2015 -2017годы</w:t>
      </w:r>
      <w:r w:rsidRPr="00411284">
        <w:rPr>
          <w:rFonts w:ascii="Times New Roman" w:hAnsi="Times New Roman"/>
          <w:color w:val="000000"/>
          <w:sz w:val="28"/>
          <w:szCs w:val="28"/>
        </w:rPr>
        <w:t>» изложить в новой редакции согласно приложению.</w:t>
      </w:r>
    </w:p>
    <w:p w:rsidR="00411284" w:rsidRPr="00411284" w:rsidRDefault="00411284" w:rsidP="00411284">
      <w:pPr>
        <w:spacing w:after="0" w:line="360" w:lineRule="auto"/>
        <w:ind w:firstLine="709"/>
        <w:jc w:val="both"/>
        <w:rPr>
          <w:rFonts w:ascii="Times New Roman" w:hAnsi="Times New Roman"/>
          <w:sz w:val="28"/>
          <w:szCs w:val="28"/>
        </w:rPr>
      </w:pPr>
      <w:r w:rsidRPr="0055794C">
        <w:rPr>
          <w:rFonts w:ascii="Times New Roman" w:hAnsi="Times New Roman"/>
          <w:sz w:val="28"/>
          <w:szCs w:val="28"/>
        </w:rPr>
        <w:t>3</w:t>
      </w:r>
      <w:r w:rsidRPr="00411284">
        <w:rPr>
          <w:rFonts w:ascii="Times New Roman" w:hAnsi="Times New Roman"/>
          <w:sz w:val="28"/>
          <w:szCs w:val="28"/>
        </w:rPr>
        <w:t>.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w:t>
      </w:r>
    </w:p>
    <w:p w:rsidR="00411284" w:rsidRPr="00411284" w:rsidRDefault="00411284" w:rsidP="00411284">
      <w:pPr>
        <w:pStyle w:val="1"/>
        <w:spacing w:before="0" w:after="0" w:line="360" w:lineRule="auto"/>
        <w:ind w:firstLine="709"/>
        <w:jc w:val="both"/>
        <w:rPr>
          <w:rFonts w:ascii="Times New Roman" w:hAnsi="Times New Roman" w:cs="Times New Roman"/>
          <w:b w:val="0"/>
          <w:color w:val="auto"/>
          <w:sz w:val="28"/>
          <w:szCs w:val="28"/>
        </w:rPr>
      </w:pPr>
      <w:r w:rsidRPr="00411284">
        <w:rPr>
          <w:rFonts w:ascii="Times New Roman" w:hAnsi="Times New Roman" w:cs="Times New Roman"/>
          <w:b w:val="0"/>
          <w:color w:val="auto"/>
          <w:sz w:val="28"/>
          <w:szCs w:val="28"/>
        </w:rPr>
        <w:t xml:space="preserve">4. </w:t>
      </w:r>
      <w:proofErr w:type="gramStart"/>
      <w:r w:rsidRPr="00411284">
        <w:rPr>
          <w:rFonts w:ascii="Times New Roman" w:hAnsi="Times New Roman" w:cs="Times New Roman"/>
          <w:b w:val="0"/>
          <w:color w:val="auto"/>
          <w:sz w:val="28"/>
          <w:szCs w:val="28"/>
        </w:rPr>
        <w:t>Контроль за</w:t>
      </w:r>
      <w:proofErr w:type="gramEnd"/>
      <w:r w:rsidRPr="00411284">
        <w:rPr>
          <w:rFonts w:ascii="Times New Roman" w:hAnsi="Times New Roman" w:cs="Times New Roman"/>
          <w:b w:val="0"/>
          <w:color w:val="auto"/>
          <w:sz w:val="28"/>
          <w:szCs w:val="28"/>
        </w:rPr>
        <w:t xml:space="preserve"> исполнением постановления возлагаю на себя.</w:t>
      </w:r>
    </w:p>
    <w:p w:rsidR="00411284" w:rsidRPr="00411284" w:rsidRDefault="00411284" w:rsidP="00411284">
      <w:pPr>
        <w:pStyle w:val="1"/>
        <w:spacing w:before="0" w:after="0" w:line="360" w:lineRule="auto"/>
        <w:ind w:firstLine="709"/>
        <w:jc w:val="both"/>
        <w:rPr>
          <w:rFonts w:ascii="Times New Roman" w:hAnsi="Times New Roman" w:cs="Times New Roman"/>
          <w:b w:val="0"/>
          <w:color w:val="auto"/>
          <w:sz w:val="28"/>
          <w:szCs w:val="28"/>
        </w:rPr>
      </w:pPr>
      <w:r w:rsidRPr="00411284">
        <w:rPr>
          <w:rFonts w:ascii="Times New Roman" w:hAnsi="Times New Roman" w:cs="Times New Roman"/>
          <w:b w:val="0"/>
          <w:color w:val="auto"/>
          <w:sz w:val="28"/>
          <w:szCs w:val="28"/>
        </w:rPr>
        <w:t>5. Настоящее постановление вступает в силу с 01.01.2018 года.</w:t>
      </w:r>
    </w:p>
    <w:p w:rsidR="00411284" w:rsidRDefault="00411284" w:rsidP="00411284">
      <w:pPr>
        <w:ind w:firstLine="720"/>
        <w:jc w:val="both"/>
        <w:rPr>
          <w:rFonts w:ascii="Times New Roman" w:hAnsi="Times New Roman"/>
          <w:sz w:val="28"/>
          <w:szCs w:val="28"/>
        </w:rPr>
      </w:pPr>
    </w:p>
    <w:p w:rsidR="00411284" w:rsidRDefault="00411284" w:rsidP="00411284">
      <w:pPr>
        <w:pStyle w:val="a3"/>
        <w:ind w:firstLine="708"/>
        <w:rPr>
          <w:rFonts w:ascii="Times New Roman" w:hAnsi="Times New Roman" w:cs="Times New Roman"/>
          <w:sz w:val="28"/>
          <w:szCs w:val="28"/>
        </w:rPr>
      </w:pPr>
      <w:r w:rsidRPr="00D97FEA">
        <w:rPr>
          <w:rFonts w:ascii="Times New Roman" w:hAnsi="Times New Roman" w:cs="Times New Roman"/>
          <w:sz w:val="28"/>
          <w:szCs w:val="28"/>
        </w:rPr>
        <w:t xml:space="preserve">Глава </w:t>
      </w:r>
      <w:r>
        <w:rPr>
          <w:rFonts w:ascii="Times New Roman" w:hAnsi="Times New Roman" w:cs="Times New Roman"/>
          <w:sz w:val="28"/>
          <w:szCs w:val="28"/>
        </w:rPr>
        <w:t xml:space="preserve"> </w:t>
      </w:r>
      <w:r w:rsidRPr="00D97FEA">
        <w:rPr>
          <w:rFonts w:ascii="Times New Roman" w:hAnsi="Times New Roman" w:cs="Times New Roman"/>
          <w:sz w:val="28"/>
          <w:szCs w:val="28"/>
        </w:rPr>
        <w:t xml:space="preserve">администрации </w:t>
      </w:r>
    </w:p>
    <w:p w:rsidR="00411284" w:rsidRDefault="00411284" w:rsidP="00411284">
      <w:pPr>
        <w:ind w:firstLine="708"/>
        <w:jc w:val="both"/>
        <w:rPr>
          <w:rFonts w:ascii="Times New Roman" w:hAnsi="Times New Roman"/>
          <w:sz w:val="28"/>
          <w:szCs w:val="28"/>
        </w:rPr>
      </w:pPr>
      <w:r>
        <w:rPr>
          <w:rFonts w:ascii="Times New Roman" w:hAnsi="Times New Roman"/>
          <w:sz w:val="28"/>
          <w:szCs w:val="28"/>
        </w:rPr>
        <w:t>г</w:t>
      </w:r>
      <w:r w:rsidRPr="00CE5FE1">
        <w:rPr>
          <w:rFonts w:ascii="Times New Roman" w:hAnsi="Times New Roman"/>
          <w:sz w:val="28"/>
          <w:szCs w:val="28"/>
        </w:rPr>
        <w:t>ородского поселения</w:t>
      </w:r>
      <w:r w:rsidR="00BE6FBF">
        <w:rPr>
          <w:rFonts w:ascii="Times New Roman" w:hAnsi="Times New Roman"/>
          <w:sz w:val="28"/>
          <w:szCs w:val="28"/>
        </w:rPr>
        <w:t xml:space="preserve">     </w:t>
      </w:r>
      <w:r>
        <w:rPr>
          <w:rFonts w:ascii="Times New Roman" w:hAnsi="Times New Roman"/>
          <w:sz w:val="28"/>
          <w:szCs w:val="28"/>
        </w:rPr>
        <w:t xml:space="preserve">О.М. </w:t>
      </w:r>
      <w:proofErr w:type="gramStart"/>
      <w:r>
        <w:rPr>
          <w:rFonts w:ascii="Times New Roman" w:hAnsi="Times New Roman"/>
          <w:sz w:val="28"/>
          <w:szCs w:val="28"/>
        </w:rPr>
        <w:t>Алёшкина</w:t>
      </w:r>
      <w:proofErr w:type="gramEnd"/>
    </w:p>
    <w:p w:rsidR="00411284" w:rsidRDefault="00411284" w:rsidP="00411284">
      <w:pPr>
        <w:spacing w:after="0" w:line="240" w:lineRule="auto"/>
        <w:ind w:left="6237" w:right="-340"/>
        <w:rPr>
          <w:rFonts w:ascii="Times New Roman" w:hAnsi="Times New Roman"/>
          <w:sz w:val="28"/>
          <w:szCs w:val="28"/>
        </w:rPr>
      </w:pPr>
      <w:r>
        <w:rPr>
          <w:rFonts w:ascii="Times New Roman" w:hAnsi="Times New Roman"/>
          <w:sz w:val="28"/>
          <w:szCs w:val="28"/>
        </w:rPr>
        <w:lastRenderedPageBreak/>
        <w:t>Приложение</w:t>
      </w:r>
    </w:p>
    <w:p w:rsidR="00411284" w:rsidRDefault="00411284" w:rsidP="00411284">
      <w:pPr>
        <w:spacing w:after="0" w:line="240" w:lineRule="auto"/>
        <w:ind w:left="6237" w:right="-340"/>
        <w:rPr>
          <w:rFonts w:ascii="Times New Roman" w:hAnsi="Times New Roman"/>
          <w:sz w:val="28"/>
          <w:szCs w:val="28"/>
        </w:rPr>
      </w:pPr>
      <w:r>
        <w:rPr>
          <w:rFonts w:ascii="Times New Roman" w:hAnsi="Times New Roman"/>
          <w:sz w:val="28"/>
          <w:szCs w:val="28"/>
        </w:rPr>
        <w:t xml:space="preserve">к </w:t>
      </w:r>
      <w:r w:rsidRPr="003F0460">
        <w:rPr>
          <w:rFonts w:ascii="Times New Roman" w:hAnsi="Times New Roman"/>
          <w:sz w:val="28"/>
          <w:szCs w:val="28"/>
        </w:rPr>
        <w:t>поста</w:t>
      </w:r>
      <w:r>
        <w:rPr>
          <w:rFonts w:ascii="Times New Roman" w:hAnsi="Times New Roman"/>
          <w:sz w:val="28"/>
          <w:szCs w:val="28"/>
        </w:rPr>
        <w:t>новлению администрации городского поселения</w:t>
      </w:r>
    </w:p>
    <w:p w:rsidR="00411284" w:rsidRDefault="00411284" w:rsidP="00411284">
      <w:pPr>
        <w:spacing w:after="0" w:line="240" w:lineRule="auto"/>
        <w:ind w:left="6237" w:right="-340"/>
        <w:rPr>
          <w:rFonts w:ascii="Times New Roman" w:hAnsi="Times New Roman"/>
          <w:sz w:val="28"/>
          <w:szCs w:val="28"/>
        </w:rPr>
      </w:pPr>
      <w:r>
        <w:rPr>
          <w:rFonts w:ascii="Times New Roman" w:hAnsi="Times New Roman"/>
          <w:sz w:val="28"/>
          <w:szCs w:val="28"/>
        </w:rPr>
        <w:t xml:space="preserve">от </w:t>
      </w:r>
      <w:r w:rsidR="00BE6FBF">
        <w:rPr>
          <w:rFonts w:ascii="Times New Roman" w:hAnsi="Times New Roman"/>
          <w:sz w:val="28"/>
          <w:szCs w:val="28"/>
        </w:rPr>
        <w:t>30.11.2017 № 321</w:t>
      </w:r>
    </w:p>
    <w:p w:rsidR="00411284" w:rsidRDefault="00411284" w:rsidP="00411284">
      <w:pPr>
        <w:jc w:val="center"/>
        <w:rPr>
          <w:sz w:val="40"/>
          <w:szCs w:val="40"/>
        </w:rPr>
      </w:pPr>
    </w:p>
    <w:p w:rsidR="00411284" w:rsidRDefault="00411284" w:rsidP="00411284">
      <w:pPr>
        <w:jc w:val="center"/>
        <w:rPr>
          <w:sz w:val="40"/>
          <w:szCs w:val="40"/>
        </w:rPr>
      </w:pPr>
    </w:p>
    <w:p w:rsidR="00411284" w:rsidRPr="00411284" w:rsidRDefault="00411284" w:rsidP="00411284">
      <w:pPr>
        <w:spacing w:after="0" w:line="240" w:lineRule="auto"/>
        <w:jc w:val="center"/>
        <w:rPr>
          <w:rFonts w:ascii="Times New Roman" w:hAnsi="Times New Roman"/>
          <w:b/>
          <w:sz w:val="40"/>
          <w:szCs w:val="40"/>
        </w:rPr>
      </w:pPr>
      <w:r w:rsidRPr="00411284">
        <w:rPr>
          <w:rFonts w:ascii="Times New Roman" w:hAnsi="Times New Roman"/>
          <w:b/>
          <w:sz w:val="40"/>
          <w:szCs w:val="40"/>
        </w:rPr>
        <w:t>МУНИЦИПАЛЬНАЯ ПРОГРАММА</w:t>
      </w:r>
    </w:p>
    <w:p w:rsidR="00411284" w:rsidRPr="00411284" w:rsidRDefault="00411284" w:rsidP="00411284">
      <w:pPr>
        <w:spacing w:after="0" w:line="240" w:lineRule="auto"/>
        <w:jc w:val="center"/>
        <w:rPr>
          <w:rFonts w:ascii="Times New Roman" w:hAnsi="Times New Roman"/>
          <w:b/>
          <w:sz w:val="40"/>
          <w:szCs w:val="40"/>
        </w:rPr>
      </w:pPr>
      <w:r w:rsidRPr="00411284">
        <w:rPr>
          <w:rFonts w:ascii="Times New Roman" w:hAnsi="Times New Roman"/>
          <w:b/>
          <w:sz w:val="40"/>
          <w:szCs w:val="40"/>
        </w:rPr>
        <w:t>«РАЗВИТИЕ ЖИЛИЩНОГО СТРОИТЕЛЬСТВА</w:t>
      </w:r>
    </w:p>
    <w:p w:rsidR="00411284" w:rsidRPr="00411284" w:rsidRDefault="00411284" w:rsidP="00411284">
      <w:pPr>
        <w:spacing w:after="0" w:line="240" w:lineRule="auto"/>
        <w:jc w:val="center"/>
        <w:rPr>
          <w:rFonts w:ascii="Times New Roman" w:hAnsi="Times New Roman"/>
          <w:b/>
          <w:sz w:val="40"/>
          <w:szCs w:val="40"/>
        </w:rPr>
      </w:pPr>
      <w:r w:rsidRPr="00411284">
        <w:rPr>
          <w:rFonts w:ascii="Times New Roman" w:hAnsi="Times New Roman"/>
          <w:b/>
          <w:sz w:val="40"/>
          <w:szCs w:val="40"/>
        </w:rPr>
        <w:t>В  МУНИЦИПАЛЬНОМ ОБРАЗОВАНИИ  МАЛМЫЖСКОЕ ГОРОДСКОЕ ПОСЕЛЕНИЕ МАЛМЫЖСКОГО РАЙОНА КИРОВСКОЙ ОБЛАСТИ» на  2015-201</w:t>
      </w:r>
      <w:r>
        <w:rPr>
          <w:rFonts w:ascii="Times New Roman" w:hAnsi="Times New Roman"/>
          <w:b/>
          <w:sz w:val="40"/>
          <w:szCs w:val="40"/>
        </w:rPr>
        <w:t>8</w:t>
      </w:r>
      <w:r w:rsidRPr="00411284">
        <w:rPr>
          <w:rFonts w:ascii="Times New Roman" w:hAnsi="Times New Roman"/>
          <w:b/>
          <w:sz w:val="40"/>
          <w:szCs w:val="40"/>
        </w:rPr>
        <w:t xml:space="preserve"> ГОДЫ</w:t>
      </w: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Default="00411284" w:rsidP="00411284">
      <w:pPr>
        <w:jc w:val="center"/>
        <w:rPr>
          <w:sz w:val="28"/>
          <w:szCs w:val="28"/>
        </w:rPr>
      </w:pPr>
    </w:p>
    <w:p w:rsidR="00411284" w:rsidRPr="00411284" w:rsidRDefault="00411284" w:rsidP="00411284">
      <w:pPr>
        <w:spacing w:after="0" w:line="240" w:lineRule="auto"/>
        <w:ind w:firstLine="709"/>
        <w:jc w:val="center"/>
        <w:rPr>
          <w:rFonts w:ascii="Times New Roman" w:hAnsi="Times New Roman"/>
          <w:sz w:val="28"/>
          <w:szCs w:val="28"/>
        </w:rPr>
      </w:pPr>
      <w:r w:rsidRPr="00411284">
        <w:rPr>
          <w:rFonts w:ascii="Times New Roman" w:hAnsi="Times New Roman"/>
          <w:sz w:val="28"/>
          <w:szCs w:val="28"/>
        </w:rPr>
        <w:lastRenderedPageBreak/>
        <w:t>ПАСПОРТ</w:t>
      </w:r>
    </w:p>
    <w:p w:rsidR="00411284" w:rsidRPr="00411284" w:rsidRDefault="00411284" w:rsidP="00411284">
      <w:pPr>
        <w:spacing w:after="0" w:line="240" w:lineRule="auto"/>
        <w:ind w:firstLine="709"/>
        <w:jc w:val="center"/>
        <w:rPr>
          <w:rFonts w:ascii="Times New Roman" w:hAnsi="Times New Roman"/>
          <w:sz w:val="28"/>
          <w:szCs w:val="28"/>
        </w:rPr>
      </w:pPr>
      <w:r w:rsidRPr="00411284">
        <w:rPr>
          <w:rFonts w:ascii="Times New Roman" w:hAnsi="Times New Roman"/>
          <w:sz w:val="28"/>
          <w:szCs w:val="28"/>
        </w:rPr>
        <w:t>муниципальной   программы «Развитие жилищного строительства в муниципальном образовании Малмыжское городское поселение Малмыжского района Кировской области» на 2015-201</w:t>
      </w:r>
      <w:r>
        <w:rPr>
          <w:rFonts w:ascii="Times New Roman" w:hAnsi="Times New Roman"/>
          <w:sz w:val="28"/>
          <w:szCs w:val="28"/>
        </w:rPr>
        <w:t>8</w:t>
      </w:r>
      <w:r w:rsidRPr="00411284">
        <w:rPr>
          <w:rFonts w:ascii="Times New Roman" w:hAnsi="Times New Roman"/>
          <w:sz w:val="28"/>
          <w:szCs w:val="28"/>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7303"/>
      </w:tblGrid>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Ответственный исполнитель муниципальной программы </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Администрация Малмыжского городского поселения</w:t>
            </w:r>
          </w:p>
        </w:tc>
      </w:tr>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Pr>
                <w:rFonts w:ascii="Times New Roman" w:hAnsi="Times New Roman"/>
                <w:sz w:val="28"/>
                <w:szCs w:val="28"/>
              </w:rPr>
              <w:t>С</w:t>
            </w:r>
            <w:r w:rsidRPr="00411284">
              <w:rPr>
                <w:rFonts w:ascii="Times New Roman" w:hAnsi="Times New Roman"/>
                <w:sz w:val="28"/>
                <w:szCs w:val="28"/>
              </w:rPr>
              <w:t>оисполнители муниципальной программы</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Отсутствуют</w:t>
            </w:r>
          </w:p>
        </w:tc>
      </w:tr>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Наименование подпрограмм</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Отсутствуют</w:t>
            </w:r>
          </w:p>
        </w:tc>
      </w:tr>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Программно- целевые инструменты муниципальной программы</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Отсутствуют</w:t>
            </w:r>
          </w:p>
        </w:tc>
      </w:tr>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Цели муниципальной программы </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реализация на территории Малмыжского городского поселения приоритетного национального проекта «Доступное и комфортное жилье – гражданам России»</w:t>
            </w:r>
          </w:p>
        </w:tc>
      </w:tr>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Задачи муниципальной программы </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создание условий для увеличения объемов строительства жилья (организационные мероприятия);</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опережающее развитие коммунальной инфраструктуры на земельных участках для жилищного строительства;</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разработка документов территориального планирования, градостроительного зонирования, документации по планировке территории в соответствии с Градостроительным кодексом Российской Федерации </w:t>
            </w:r>
          </w:p>
        </w:tc>
      </w:tr>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Целевые  показатели</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эффективности</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реализации муниципальной программы</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 -общий годовой объем ввода жилья;</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 -ввод жилья на душу населения;</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 -уровень обеспеченности населения жильем;</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 -коэффициент доступности жилья;</w:t>
            </w:r>
          </w:p>
        </w:tc>
      </w:tr>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Этапы и сроки реализации муниципальной программы</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2015-201</w:t>
            </w:r>
            <w:r>
              <w:rPr>
                <w:rFonts w:ascii="Times New Roman" w:hAnsi="Times New Roman"/>
                <w:sz w:val="28"/>
                <w:szCs w:val="28"/>
              </w:rPr>
              <w:t>8</w:t>
            </w:r>
            <w:r w:rsidRPr="00411284">
              <w:rPr>
                <w:rFonts w:ascii="Times New Roman" w:hAnsi="Times New Roman"/>
                <w:sz w:val="28"/>
                <w:szCs w:val="28"/>
              </w:rPr>
              <w:t>годы</w:t>
            </w:r>
          </w:p>
        </w:tc>
      </w:tr>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Объемы ассигнований муниципальной программы</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общий объем финансирования –  </w:t>
            </w:r>
            <w:r>
              <w:rPr>
                <w:rFonts w:ascii="Times New Roman" w:hAnsi="Times New Roman"/>
                <w:sz w:val="28"/>
                <w:szCs w:val="28"/>
              </w:rPr>
              <w:t>32</w:t>
            </w:r>
            <w:r w:rsidRPr="00411284">
              <w:rPr>
                <w:rFonts w:ascii="Times New Roman" w:hAnsi="Times New Roman"/>
                <w:sz w:val="28"/>
                <w:szCs w:val="28"/>
              </w:rPr>
              <w:t>0.00 тыс. рублей</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в том числе:    средства местного бюджета –  </w:t>
            </w:r>
            <w:r>
              <w:rPr>
                <w:rFonts w:ascii="Times New Roman" w:hAnsi="Times New Roman"/>
                <w:sz w:val="28"/>
                <w:szCs w:val="28"/>
              </w:rPr>
              <w:t>32</w:t>
            </w:r>
            <w:r w:rsidRPr="00411284">
              <w:rPr>
                <w:rFonts w:ascii="Times New Roman" w:hAnsi="Times New Roman"/>
                <w:sz w:val="28"/>
                <w:szCs w:val="28"/>
              </w:rPr>
              <w:t xml:space="preserve">0.00тыс. рублей. </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В т.ч</w:t>
            </w:r>
            <w:r>
              <w:rPr>
                <w:rFonts w:ascii="Times New Roman" w:hAnsi="Times New Roman"/>
                <w:sz w:val="28"/>
                <w:szCs w:val="28"/>
              </w:rPr>
              <w:t>.</w:t>
            </w:r>
            <w:r w:rsidRPr="00411284">
              <w:rPr>
                <w:rFonts w:ascii="Times New Roman" w:hAnsi="Times New Roman"/>
                <w:sz w:val="28"/>
                <w:szCs w:val="28"/>
              </w:rPr>
              <w:t xml:space="preserve"> по годам:</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 2015 год </w:t>
            </w:r>
            <w:r>
              <w:rPr>
                <w:rFonts w:ascii="Times New Roman" w:hAnsi="Times New Roman"/>
                <w:sz w:val="28"/>
                <w:szCs w:val="28"/>
              </w:rPr>
              <w:t xml:space="preserve">– </w:t>
            </w:r>
            <w:r w:rsidRPr="00411284">
              <w:rPr>
                <w:rFonts w:ascii="Times New Roman" w:hAnsi="Times New Roman"/>
                <w:sz w:val="28"/>
                <w:szCs w:val="28"/>
              </w:rPr>
              <w:t>80.00</w:t>
            </w:r>
            <w:r>
              <w:rPr>
                <w:rFonts w:ascii="Times New Roman" w:hAnsi="Times New Roman"/>
                <w:sz w:val="28"/>
                <w:szCs w:val="28"/>
              </w:rPr>
              <w:t xml:space="preserve"> </w:t>
            </w:r>
            <w:r w:rsidRPr="00411284">
              <w:rPr>
                <w:rFonts w:ascii="Times New Roman" w:hAnsi="Times New Roman"/>
                <w:sz w:val="28"/>
                <w:szCs w:val="28"/>
              </w:rPr>
              <w:t xml:space="preserve">тыс. руб., </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lastRenderedPageBreak/>
              <w:t>2016</w:t>
            </w:r>
            <w:r>
              <w:rPr>
                <w:rFonts w:ascii="Times New Roman" w:hAnsi="Times New Roman"/>
                <w:sz w:val="28"/>
                <w:szCs w:val="28"/>
              </w:rPr>
              <w:t xml:space="preserve"> </w:t>
            </w:r>
            <w:r w:rsidRPr="00411284">
              <w:rPr>
                <w:rFonts w:ascii="Times New Roman" w:hAnsi="Times New Roman"/>
                <w:sz w:val="28"/>
                <w:szCs w:val="28"/>
              </w:rPr>
              <w:t xml:space="preserve">год </w:t>
            </w:r>
            <w:r>
              <w:rPr>
                <w:rFonts w:ascii="Times New Roman" w:hAnsi="Times New Roman"/>
                <w:sz w:val="28"/>
                <w:szCs w:val="28"/>
              </w:rPr>
              <w:t>–</w:t>
            </w:r>
            <w:r w:rsidRPr="00411284">
              <w:rPr>
                <w:rFonts w:ascii="Times New Roman" w:hAnsi="Times New Roman"/>
                <w:sz w:val="28"/>
                <w:szCs w:val="28"/>
              </w:rPr>
              <w:t xml:space="preserve"> 80.00</w:t>
            </w:r>
            <w:r>
              <w:rPr>
                <w:rFonts w:ascii="Times New Roman" w:hAnsi="Times New Roman"/>
                <w:sz w:val="28"/>
                <w:szCs w:val="28"/>
              </w:rPr>
              <w:t xml:space="preserve"> </w:t>
            </w:r>
            <w:r w:rsidRPr="00411284">
              <w:rPr>
                <w:rFonts w:ascii="Times New Roman" w:hAnsi="Times New Roman"/>
                <w:sz w:val="28"/>
                <w:szCs w:val="28"/>
              </w:rPr>
              <w:t>тыс.</w:t>
            </w:r>
            <w:r>
              <w:rPr>
                <w:rFonts w:ascii="Times New Roman" w:hAnsi="Times New Roman"/>
                <w:sz w:val="28"/>
                <w:szCs w:val="28"/>
              </w:rPr>
              <w:t xml:space="preserve"> </w:t>
            </w:r>
            <w:r w:rsidRPr="00411284">
              <w:rPr>
                <w:rFonts w:ascii="Times New Roman" w:hAnsi="Times New Roman"/>
                <w:sz w:val="28"/>
                <w:szCs w:val="28"/>
              </w:rPr>
              <w:t>руб.,</w:t>
            </w:r>
          </w:p>
          <w:p w:rsid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2017</w:t>
            </w:r>
            <w:r>
              <w:rPr>
                <w:rFonts w:ascii="Times New Roman" w:hAnsi="Times New Roman"/>
                <w:sz w:val="28"/>
                <w:szCs w:val="28"/>
              </w:rPr>
              <w:t xml:space="preserve"> </w:t>
            </w:r>
            <w:r w:rsidRPr="00411284">
              <w:rPr>
                <w:rFonts w:ascii="Times New Roman" w:hAnsi="Times New Roman"/>
                <w:sz w:val="28"/>
                <w:szCs w:val="28"/>
              </w:rPr>
              <w:t xml:space="preserve">год </w:t>
            </w:r>
            <w:r>
              <w:rPr>
                <w:rFonts w:ascii="Times New Roman" w:hAnsi="Times New Roman"/>
                <w:sz w:val="28"/>
                <w:szCs w:val="28"/>
              </w:rPr>
              <w:t xml:space="preserve">– </w:t>
            </w:r>
            <w:r w:rsidRPr="00411284">
              <w:rPr>
                <w:rFonts w:ascii="Times New Roman" w:hAnsi="Times New Roman"/>
                <w:sz w:val="28"/>
                <w:szCs w:val="28"/>
              </w:rPr>
              <w:t>80.00</w:t>
            </w:r>
            <w:r>
              <w:rPr>
                <w:rFonts w:ascii="Times New Roman" w:hAnsi="Times New Roman"/>
                <w:sz w:val="28"/>
                <w:szCs w:val="28"/>
              </w:rPr>
              <w:t xml:space="preserve"> </w:t>
            </w:r>
            <w:r w:rsidRPr="00411284">
              <w:rPr>
                <w:rFonts w:ascii="Times New Roman" w:hAnsi="Times New Roman"/>
                <w:sz w:val="28"/>
                <w:szCs w:val="28"/>
              </w:rPr>
              <w:t>тыс.</w:t>
            </w:r>
            <w:r>
              <w:rPr>
                <w:rFonts w:ascii="Times New Roman" w:hAnsi="Times New Roman"/>
                <w:sz w:val="28"/>
                <w:szCs w:val="28"/>
              </w:rPr>
              <w:t xml:space="preserve"> </w:t>
            </w:r>
            <w:r w:rsidRPr="00411284">
              <w:rPr>
                <w:rFonts w:ascii="Times New Roman" w:hAnsi="Times New Roman"/>
                <w:sz w:val="28"/>
                <w:szCs w:val="28"/>
              </w:rPr>
              <w:t>руб.</w:t>
            </w:r>
          </w:p>
          <w:p w:rsidR="00411284" w:rsidRPr="00411284" w:rsidRDefault="00411284" w:rsidP="00411284">
            <w:pPr>
              <w:spacing w:after="0" w:line="240" w:lineRule="auto"/>
              <w:jc w:val="both"/>
              <w:rPr>
                <w:rFonts w:ascii="Times New Roman" w:hAnsi="Times New Roman"/>
                <w:sz w:val="28"/>
                <w:szCs w:val="28"/>
              </w:rPr>
            </w:pPr>
            <w:r>
              <w:rPr>
                <w:rFonts w:ascii="Times New Roman" w:hAnsi="Times New Roman"/>
                <w:sz w:val="28"/>
                <w:szCs w:val="28"/>
              </w:rPr>
              <w:t>2018 год – 80.00 тыс</w:t>
            </w:r>
            <w:proofErr w:type="gramStart"/>
            <w:r>
              <w:rPr>
                <w:rFonts w:ascii="Times New Roman" w:hAnsi="Times New Roman"/>
                <w:sz w:val="28"/>
                <w:szCs w:val="28"/>
              </w:rPr>
              <w:t>.р</w:t>
            </w:r>
            <w:proofErr w:type="gramEnd"/>
            <w:r>
              <w:rPr>
                <w:rFonts w:ascii="Times New Roman" w:hAnsi="Times New Roman"/>
                <w:sz w:val="28"/>
                <w:szCs w:val="28"/>
              </w:rPr>
              <w:t>уб.</w:t>
            </w:r>
          </w:p>
          <w:p w:rsidR="00411284" w:rsidRPr="00411284" w:rsidRDefault="00411284" w:rsidP="00411284">
            <w:pPr>
              <w:spacing w:after="0" w:line="240" w:lineRule="auto"/>
              <w:ind w:firstLine="709"/>
              <w:jc w:val="both"/>
              <w:rPr>
                <w:rFonts w:ascii="Times New Roman" w:hAnsi="Times New Roman"/>
                <w:b/>
                <w:sz w:val="28"/>
                <w:szCs w:val="28"/>
              </w:rPr>
            </w:pPr>
          </w:p>
        </w:tc>
      </w:tr>
      <w:tr w:rsidR="00411284" w:rsidRPr="00411284" w:rsidTr="00411284">
        <w:tc>
          <w:tcPr>
            <w:tcW w:w="2268"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lastRenderedPageBreak/>
              <w:t xml:space="preserve">Ожидаемые конечные результаты реализации муниципальной программы </w:t>
            </w:r>
          </w:p>
        </w:tc>
        <w:tc>
          <w:tcPr>
            <w:tcW w:w="7303" w:type="dxa"/>
          </w:tcPr>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-общий годовой объем ввода жилья – 950 кв. метров;</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-ввод жилья на душу населения – </w:t>
            </w:r>
            <w:smartTag w:uri="urn:schemas-microsoft-com:office:smarttags" w:element="metricconverter">
              <w:smartTagPr>
                <w:attr w:name="ProductID" w:val="0,11 кв. метров"/>
              </w:smartTagPr>
              <w:r w:rsidRPr="00411284">
                <w:rPr>
                  <w:rFonts w:ascii="Times New Roman" w:hAnsi="Times New Roman"/>
                  <w:sz w:val="28"/>
                  <w:szCs w:val="28"/>
                </w:rPr>
                <w:t>0,11 кв. метров</w:t>
              </w:r>
            </w:smartTag>
            <w:r w:rsidRPr="00411284">
              <w:rPr>
                <w:rFonts w:ascii="Times New Roman" w:hAnsi="Times New Roman"/>
                <w:sz w:val="28"/>
                <w:szCs w:val="28"/>
              </w:rPr>
              <w:t xml:space="preserve"> на 1 человека; </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 xml:space="preserve">-уровень обеспеченности населения жильем – </w:t>
            </w:r>
            <w:smartTag w:uri="urn:schemas-microsoft-com:office:smarttags" w:element="metricconverter">
              <w:smartTagPr>
                <w:attr w:name="ProductID" w:val="24.6 кв. метров"/>
              </w:smartTagPr>
              <w:r w:rsidRPr="00411284">
                <w:rPr>
                  <w:rFonts w:ascii="Times New Roman" w:hAnsi="Times New Roman"/>
                  <w:sz w:val="28"/>
                  <w:szCs w:val="28"/>
                </w:rPr>
                <w:t>24.6 кв. метров</w:t>
              </w:r>
            </w:smartTag>
            <w:r w:rsidRPr="00411284">
              <w:rPr>
                <w:rFonts w:ascii="Times New Roman" w:hAnsi="Times New Roman"/>
                <w:sz w:val="28"/>
                <w:szCs w:val="28"/>
              </w:rPr>
              <w:t xml:space="preserve"> на 1 человека;</w:t>
            </w:r>
          </w:p>
          <w:p w:rsidR="00411284" w:rsidRPr="00411284" w:rsidRDefault="00411284" w:rsidP="00411284">
            <w:pPr>
              <w:spacing w:after="0" w:line="240" w:lineRule="auto"/>
              <w:jc w:val="both"/>
              <w:rPr>
                <w:rFonts w:ascii="Times New Roman" w:hAnsi="Times New Roman"/>
                <w:sz w:val="28"/>
                <w:szCs w:val="28"/>
              </w:rPr>
            </w:pPr>
            <w:r w:rsidRPr="00411284">
              <w:rPr>
                <w:rFonts w:ascii="Times New Roman" w:hAnsi="Times New Roman"/>
                <w:sz w:val="28"/>
                <w:szCs w:val="28"/>
              </w:rPr>
              <w:t>-коэффициент доступности жилья – 6,0 лет</w:t>
            </w:r>
          </w:p>
          <w:p w:rsidR="00411284" w:rsidRPr="00411284" w:rsidRDefault="00411284" w:rsidP="00411284">
            <w:pPr>
              <w:spacing w:after="0" w:line="240" w:lineRule="auto"/>
              <w:ind w:firstLine="709"/>
              <w:jc w:val="both"/>
              <w:rPr>
                <w:rFonts w:ascii="Times New Roman" w:hAnsi="Times New Roman"/>
                <w:sz w:val="28"/>
                <w:szCs w:val="28"/>
              </w:rPr>
            </w:pPr>
          </w:p>
        </w:tc>
      </w:tr>
    </w:tbl>
    <w:p w:rsidR="00411284" w:rsidRDefault="00411284" w:rsidP="00411284">
      <w:pPr>
        <w:spacing w:after="0" w:line="240" w:lineRule="auto"/>
        <w:rPr>
          <w:rFonts w:ascii="Times New Roman" w:hAnsi="Times New Roman"/>
          <w:b/>
          <w:sz w:val="28"/>
          <w:szCs w:val="28"/>
        </w:rPr>
      </w:pPr>
    </w:p>
    <w:p w:rsidR="00411284" w:rsidRPr="00411284" w:rsidRDefault="00411284" w:rsidP="00411284">
      <w:pPr>
        <w:numPr>
          <w:ilvl w:val="0"/>
          <w:numId w:val="1"/>
        </w:numPr>
        <w:tabs>
          <w:tab w:val="clear" w:pos="720"/>
          <w:tab w:val="num" w:pos="567"/>
        </w:tabs>
        <w:spacing w:after="0" w:line="240" w:lineRule="auto"/>
        <w:ind w:left="0" w:firstLine="0"/>
        <w:jc w:val="center"/>
        <w:rPr>
          <w:rFonts w:ascii="Times New Roman" w:hAnsi="Times New Roman"/>
          <w:b/>
          <w:sz w:val="28"/>
          <w:szCs w:val="28"/>
        </w:rPr>
      </w:pPr>
      <w:r w:rsidRPr="00411284">
        <w:rPr>
          <w:rFonts w:ascii="Times New Roman" w:hAnsi="Times New Roman"/>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411284" w:rsidRPr="00411284" w:rsidRDefault="00411284" w:rsidP="00411284">
      <w:pPr>
        <w:tabs>
          <w:tab w:val="left" w:pos="2160"/>
        </w:tabs>
        <w:spacing w:after="0" w:line="240" w:lineRule="auto"/>
        <w:ind w:firstLine="709"/>
        <w:rPr>
          <w:rFonts w:ascii="Times New Roman" w:hAnsi="Times New Roman"/>
          <w:sz w:val="28"/>
          <w:szCs w:val="28"/>
        </w:rPr>
      </w:pP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ab/>
        <w:t xml:space="preserve">Необходимость обеспечения населения доступным (с точки зрения стоимости и срока возможного приобретения) и комфортным (с точки зрения условий проживания) жильем является одной из важнейших проблем социально-экономического развития для муниципального образования Малмыжское городское поселение. </w:t>
      </w: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ab/>
        <w:t>Темпы ввода жилья в городе, как и в целом по району и  области, не соответствуют потребностям жителей района. Спрос намного превышает предложение.</w:t>
      </w: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ab/>
        <w:t xml:space="preserve"> Необходимо отметить, что ввод жилья в основном осуществляется за счет  средств населения, за счет строительства индивидуальных жилых домов, которые возводятся хозяйственным способом.</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По причине недостаточного ввода жилья наблюдается неоправданный рост цен на жилищном рынке. Средняя цена жилья  колеблется от 20 до 40 тыс. рублей за </w:t>
      </w:r>
      <w:smartTag w:uri="urn:schemas-microsoft-com:office:smarttags" w:element="metricconverter">
        <w:smartTagPr>
          <w:attr w:name="ProductID" w:val="1 кв. метр"/>
        </w:smartTagPr>
        <w:r w:rsidRPr="00411284">
          <w:rPr>
            <w:rFonts w:ascii="Times New Roman" w:hAnsi="Times New Roman"/>
            <w:sz w:val="28"/>
            <w:szCs w:val="28"/>
          </w:rPr>
          <w:t>1 кв. метр</w:t>
        </w:r>
      </w:smartTag>
      <w:r w:rsidRPr="00411284">
        <w:rPr>
          <w:rFonts w:ascii="Times New Roman" w:hAnsi="Times New Roman"/>
          <w:sz w:val="28"/>
          <w:szCs w:val="28"/>
        </w:rPr>
        <w:t xml:space="preserve"> общей площади.</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С целью обеспечения жилищного строительства документами территориального планирования (схема территориального планирования), градостроительного зонирования (правилами землепользования застройки, проектами планировки территории, проектами межевания территории),   в соответствии с Градостроительным кодексом Российской Федерации в рамках Программы необходимо произвести разработки проектов по подготовке градостроительной документации.</w:t>
      </w:r>
    </w:p>
    <w:p w:rsidR="00411284" w:rsidRPr="00411284" w:rsidRDefault="00411284" w:rsidP="00411284">
      <w:pPr>
        <w:tabs>
          <w:tab w:val="left" w:pos="720"/>
        </w:tabs>
        <w:spacing w:after="0" w:line="240" w:lineRule="auto"/>
        <w:ind w:firstLine="709"/>
        <w:jc w:val="both"/>
        <w:rPr>
          <w:rFonts w:ascii="Times New Roman" w:hAnsi="Times New Roman"/>
          <w:sz w:val="28"/>
          <w:szCs w:val="28"/>
        </w:rPr>
      </w:pPr>
      <w:r w:rsidRPr="00411284">
        <w:rPr>
          <w:rFonts w:ascii="Times New Roman" w:hAnsi="Times New Roman"/>
          <w:sz w:val="28"/>
          <w:szCs w:val="28"/>
        </w:rPr>
        <w:tab/>
        <w:t>Серьезной проблемой для городского поселения  является то, что на территории поселения имеются  земельные участки для  строительства, но  они не обеспечены инженерной инфраструктурой.  Для увеличения объемов жилищного строительства необходимо опережающее развитие коммунальной инфраструктуры.</w:t>
      </w:r>
    </w:p>
    <w:p w:rsidR="00411284" w:rsidRPr="00411284" w:rsidRDefault="00411284" w:rsidP="00411284">
      <w:pPr>
        <w:spacing w:after="0" w:line="240" w:lineRule="auto"/>
        <w:ind w:firstLine="709"/>
        <w:jc w:val="both"/>
        <w:rPr>
          <w:rFonts w:ascii="Times New Roman" w:hAnsi="Times New Roman"/>
          <w:sz w:val="28"/>
          <w:szCs w:val="28"/>
        </w:rPr>
      </w:pPr>
      <w:r w:rsidRPr="00411284">
        <w:rPr>
          <w:rFonts w:ascii="Times New Roman" w:hAnsi="Times New Roman"/>
          <w:sz w:val="28"/>
          <w:szCs w:val="28"/>
        </w:rPr>
        <w:lastRenderedPageBreak/>
        <w:tab/>
        <w:t>В городе  отсутствуют надежные механизмы финансирования и реализации проектов по обеспечению земельных участков коммунальной инфраструктурой для жилищного строительства.</w:t>
      </w:r>
    </w:p>
    <w:p w:rsidR="00411284" w:rsidRPr="00411284" w:rsidRDefault="00411284" w:rsidP="00411284">
      <w:pPr>
        <w:spacing w:after="0" w:line="240" w:lineRule="auto"/>
        <w:ind w:firstLine="709"/>
        <w:jc w:val="both"/>
        <w:rPr>
          <w:rFonts w:ascii="Times New Roman" w:hAnsi="Times New Roman"/>
          <w:sz w:val="28"/>
          <w:szCs w:val="28"/>
        </w:rPr>
      </w:pPr>
      <w:r w:rsidRPr="00411284">
        <w:rPr>
          <w:rFonts w:ascii="Times New Roman" w:hAnsi="Times New Roman"/>
          <w:sz w:val="28"/>
          <w:szCs w:val="28"/>
        </w:rPr>
        <w:tab/>
        <w:t>Главной задачей приоритетного национального проекта «Доступное и комфортное жилье – гражданам России» является увеличение объемов жилищного строительства.</w:t>
      </w:r>
    </w:p>
    <w:p w:rsidR="00411284" w:rsidRPr="00411284" w:rsidRDefault="00411284" w:rsidP="00411284">
      <w:pPr>
        <w:spacing w:after="0" w:line="240" w:lineRule="auto"/>
        <w:ind w:firstLine="709"/>
        <w:jc w:val="both"/>
        <w:rPr>
          <w:rFonts w:ascii="Times New Roman" w:hAnsi="Times New Roman"/>
          <w:sz w:val="28"/>
          <w:szCs w:val="28"/>
        </w:rPr>
      </w:pPr>
      <w:r w:rsidRPr="00411284">
        <w:rPr>
          <w:rFonts w:ascii="Times New Roman" w:hAnsi="Times New Roman"/>
          <w:sz w:val="28"/>
          <w:szCs w:val="28"/>
        </w:rPr>
        <w:tab/>
        <w:t>Регионам Российской Федерации, как и органам местного самоуправления, отводится ведущая роль в процессе реализации приоритетного национального проекта «Доступное и комфортное жилье – гражданам России».</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ab/>
      </w:r>
    </w:p>
    <w:p w:rsidR="00411284" w:rsidRPr="00411284" w:rsidRDefault="00411284"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ПРОГНОЗ</w:t>
      </w:r>
    </w:p>
    <w:p w:rsidR="00411284" w:rsidRPr="00411284" w:rsidRDefault="00411284"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 xml:space="preserve">ввода общей площади жилых домов </w:t>
      </w:r>
    </w:p>
    <w:p w:rsidR="00411284" w:rsidRPr="00411284" w:rsidRDefault="00411284"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 xml:space="preserve">по муниципальному образованию Малмыжское городское поселение </w:t>
      </w:r>
    </w:p>
    <w:p w:rsidR="00411284" w:rsidRPr="00411284" w:rsidRDefault="00411284" w:rsidP="00411284">
      <w:pPr>
        <w:tabs>
          <w:tab w:val="left" w:pos="2160"/>
        </w:tabs>
        <w:spacing w:after="0" w:line="240" w:lineRule="auto"/>
        <w:ind w:firstLine="709"/>
        <w:jc w:val="right"/>
        <w:rPr>
          <w:rFonts w:ascii="Times New Roman" w:hAnsi="Times New Roman"/>
          <w:sz w:val="28"/>
          <w:szCs w:val="28"/>
        </w:rPr>
      </w:pPr>
    </w:p>
    <w:tbl>
      <w:tblPr>
        <w:tblW w:w="10575" w:type="dxa"/>
        <w:jc w:val="center"/>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0"/>
        <w:gridCol w:w="1619"/>
        <w:gridCol w:w="1506"/>
        <w:gridCol w:w="1804"/>
        <w:gridCol w:w="1056"/>
        <w:gridCol w:w="882"/>
        <w:gridCol w:w="784"/>
        <w:gridCol w:w="784"/>
      </w:tblGrid>
      <w:tr w:rsidR="00CA18E8" w:rsidRPr="00CA18E8" w:rsidTr="00CA18E8">
        <w:trPr>
          <w:jc w:val="center"/>
        </w:trPr>
        <w:tc>
          <w:tcPr>
            <w:tcW w:w="2140"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Наименование</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муниципального</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 xml:space="preserve">образования  </w:t>
            </w:r>
          </w:p>
        </w:tc>
        <w:tc>
          <w:tcPr>
            <w:tcW w:w="1619"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Фактический ввод жилых домов за 2013 год</w:t>
            </w:r>
          </w:p>
        </w:tc>
        <w:tc>
          <w:tcPr>
            <w:tcW w:w="1506"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Ожидаемый ввод жилых домов в 2014 году</w:t>
            </w:r>
          </w:p>
        </w:tc>
        <w:tc>
          <w:tcPr>
            <w:tcW w:w="1804"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 xml:space="preserve">Прогнозируемый ввод жилых домов в 2015 году </w:t>
            </w:r>
          </w:p>
        </w:tc>
        <w:tc>
          <w:tcPr>
            <w:tcW w:w="1056"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2015  -</w:t>
            </w:r>
          </w:p>
          <w:p w:rsidR="00CA18E8" w:rsidRPr="00CA18E8" w:rsidRDefault="00CA18E8" w:rsidP="00CA18E8">
            <w:pPr>
              <w:tabs>
                <w:tab w:val="left" w:pos="2160"/>
              </w:tabs>
              <w:spacing w:after="0" w:line="240" w:lineRule="auto"/>
              <w:rPr>
                <w:rFonts w:ascii="Times New Roman" w:hAnsi="Times New Roman"/>
                <w:sz w:val="24"/>
                <w:szCs w:val="24"/>
              </w:rPr>
            </w:pPr>
            <w:proofErr w:type="gramStart"/>
            <w:r w:rsidRPr="00CA18E8">
              <w:rPr>
                <w:rFonts w:ascii="Times New Roman" w:hAnsi="Times New Roman"/>
                <w:sz w:val="24"/>
                <w:szCs w:val="24"/>
              </w:rPr>
              <w:t>в</w:t>
            </w:r>
            <w:proofErr w:type="gramEnd"/>
            <w:r w:rsidRPr="00CA18E8">
              <w:rPr>
                <w:rFonts w:ascii="Times New Roman" w:hAnsi="Times New Roman"/>
                <w:sz w:val="24"/>
                <w:szCs w:val="24"/>
              </w:rPr>
              <w:t xml:space="preserve"> % к уровню 2014 </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года</w:t>
            </w:r>
          </w:p>
        </w:tc>
        <w:tc>
          <w:tcPr>
            <w:tcW w:w="882"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2016</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В % к</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2015</w:t>
            </w:r>
          </w:p>
        </w:tc>
        <w:tc>
          <w:tcPr>
            <w:tcW w:w="784"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2017</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В %</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К 2016</w:t>
            </w:r>
          </w:p>
        </w:tc>
        <w:tc>
          <w:tcPr>
            <w:tcW w:w="784"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201</w:t>
            </w:r>
            <w:r>
              <w:rPr>
                <w:rFonts w:ascii="Times New Roman" w:hAnsi="Times New Roman"/>
                <w:sz w:val="24"/>
                <w:szCs w:val="24"/>
              </w:rPr>
              <w:t>8</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В %</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К 201</w:t>
            </w:r>
            <w:r>
              <w:rPr>
                <w:rFonts w:ascii="Times New Roman" w:hAnsi="Times New Roman"/>
                <w:sz w:val="24"/>
                <w:szCs w:val="24"/>
              </w:rPr>
              <w:t>7</w:t>
            </w:r>
          </w:p>
        </w:tc>
      </w:tr>
      <w:tr w:rsidR="00CA18E8" w:rsidRPr="00CA18E8" w:rsidTr="00CA18E8">
        <w:trPr>
          <w:jc w:val="center"/>
        </w:trPr>
        <w:tc>
          <w:tcPr>
            <w:tcW w:w="2140"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Малмыжское городское поселение</w:t>
            </w:r>
          </w:p>
        </w:tc>
        <w:tc>
          <w:tcPr>
            <w:tcW w:w="1619"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1100кв</w:t>
            </w:r>
            <w:proofErr w:type="gramStart"/>
            <w:r w:rsidRPr="00CA18E8">
              <w:rPr>
                <w:rFonts w:ascii="Times New Roman" w:hAnsi="Times New Roman"/>
                <w:sz w:val="24"/>
                <w:szCs w:val="24"/>
              </w:rPr>
              <w:t>.м</w:t>
            </w:r>
            <w:proofErr w:type="gramEnd"/>
          </w:p>
        </w:tc>
        <w:tc>
          <w:tcPr>
            <w:tcW w:w="1506"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900кв</w:t>
            </w:r>
            <w:proofErr w:type="gramStart"/>
            <w:r w:rsidRPr="00CA18E8">
              <w:rPr>
                <w:rFonts w:ascii="Times New Roman" w:hAnsi="Times New Roman"/>
                <w:sz w:val="24"/>
                <w:szCs w:val="24"/>
              </w:rPr>
              <w:t>.м</w:t>
            </w:r>
            <w:proofErr w:type="gramEnd"/>
          </w:p>
        </w:tc>
        <w:tc>
          <w:tcPr>
            <w:tcW w:w="1804"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 xml:space="preserve"> 950кв</w:t>
            </w:r>
            <w:proofErr w:type="gramStart"/>
            <w:r w:rsidRPr="00CA18E8">
              <w:rPr>
                <w:rFonts w:ascii="Times New Roman" w:hAnsi="Times New Roman"/>
                <w:sz w:val="24"/>
                <w:szCs w:val="24"/>
              </w:rPr>
              <w:t>.м</w:t>
            </w:r>
            <w:proofErr w:type="gramEnd"/>
          </w:p>
        </w:tc>
        <w:tc>
          <w:tcPr>
            <w:tcW w:w="1056"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106,0</w:t>
            </w:r>
          </w:p>
        </w:tc>
        <w:tc>
          <w:tcPr>
            <w:tcW w:w="882"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106</w:t>
            </w:r>
          </w:p>
        </w:tc>
        <w:tc>
          <w:tcPr>
            <w:tcW w:w="784"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106</w:t>
            </w:r>
          </w:p>
        </w:tc>
        <w:tc>
          <w:tcPr>
            <w:tcW w:w="784" w:type="dxa"/>
          </w:tcPr>
          <w:p w:rsidR="00CA18E8" w:rsidRPr="00CA18E8" w:rsidRDefault="00CA18E8" w:rsidP="00CA18E8">
            <w:pPr>
              <w:tabs>
                <w:tab w:val="left" w:pos="2160"/>
              </w:tabs>
              <w:spacing w:after="0" w:line="240" w:lineRule="auto"/>
              <w:rPr>
                <w:rFonts w:ascii="Times New Roman" w:hAnsi="Times New Roman"/>
                <w:sz w:val="24"/>
                <w:szCs w:val="24"/>
              </w:rPr>
            </w:pPr>
            <w:r>
              <w:rPr>
                <w:rFonts w:ascii="Times New Roman" w:hAnsi="Times New Roman"/>
                <w:sz w:val="24"/>
                <w:szCs w:val="24"/>
              </w:rPr>
              <w:t>106</w:t>
            </w:r>
          </w:p>
        </w:tc>
      </w:tr>
    </w:tbl>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w:t>
      </w: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r w:rsidRPr="00411284">
        <w:rPr>
          <w:rFonts w:ascii="Times New Roman" w:hAnsi="Times New Roman"/>
          <w:b/>
          <w:sz w:val="28"/>
          <w:szCs w:val="28"/>
        </w:rPr>
        <w:t>2. 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2.1. Основной целью Программы является реализация  на территории Малмыжского городского поселения приоритетного национального проекта «Доступное и комфортное жилье – гражданам России», организационной основой которого стала новая  редакция федеральной целевой программы «Жилище» на 2011-2015 годы, утвержденной постановлением Правительства Российской Федерации от 17.12.2010 № 1050.</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2.2. Для достижения этой цели необходимо решить следующие основные задачи: </w:t>
      </w: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ab/>
        <w:t>-создание условий для увеличения объемов строительства жилья (организационные мероприятия);</w:t>
      </w: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ab/>
        <w:t>-опережающее развитие коммунальной инфраструктуры на земельных участках для жилищного строительства;</w:t>
      </w: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ab/>
        <w:t>-разработка  документации по градостроительному зонированию, планировке  и межеванию территорий в соответствии с Градостроительным кодексом Российской Федерации.</w:t>
      </w: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lastRenderedPageBreak/>
        <w:tab/>
        <w:t xml:space="preserve">2.3. Срок реализации Программы – 2015-2017годы. Разделение реализации Программы на этапы не предусматривается.      </w:t>
      </w: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ab/>
        <w:t>2.4. Показателями эффективности  реализации Программы являются:</w:t>
      </w:r>
      <w:r w:rsidRPr="00411284">
        <w:rPr>
          <w:rFonts w:ascii="Times New Roman" w:hAnsi="Times New Roman"/>
          <w:sz w:val="28"/>
          <w:szCs w:val="28"/>
        </w:rPr>
        <w:tab/>
        <w:t xml:space="preserve">  </w:t>
      </w: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ab/>
      </w:r>
    </w:p>
    <w:tbl>
      <w:tblPr>
        <w:tblW w:w="10151" w:type="dxa"/>
        <w:jc w:val="center"/>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1244"/>
        <w:gridCol w:w="1150"/>
        <w:gridCol w:w="1285"/>
        <w:gridCol w:w="990"/>
        <w:gridCol w:w="990"/>
        <w:gridCol w:w="942"/>
        <w:gridCol w:w="998"/>
      </w:tblGrid>
      <w:tr w:rsidR="00CA18E8" w:rsidRPr="00CA18E8" w:rsidTr="00CA18E8">
        <w:trPr>
          <w:jc w:val="center"/>
        </w:trPr>
        <w:tc>
          <w:tcPr>
            <w:tcW w:w="567"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w:t>
            </w:r>
          </w:p>
          <w:p w:rsidR="00CA18E8" w:rsidRPr="00CA18E8" w:rsidRDefault="00CA18E8" w:rsidP="00CA18E8">
            <w:pPr>
              <w:tabs>
                <w:tab w:val="left" w:pos="2160"/>
              </w:tabs>
              <w:spacing w:after="0" w:line="240" w:lineRule="auto"/>
              <w:jc w:val="center"/>
              <w:rPr>
                <w:rFonts w:ascii="Times New Roman" w:hAnsi="Times New Roman"/>
                <w:sz w:val="24"/>
                <w:szCs w:val="24"/>
              </w:rPr>
            </w:pPr>
            <w:proofErr w:type="spellStart"/>
            <w:proofErr w:type="gramStart"/>
            <w:r w:rsidRPr="00CA18E8">
              <w:rPr>
                <w:rFonts w:ascii="Times New Roman" w:hAnsi="Times New Roman"/>
                <w:sz w:val="24"/>
                <w:szCs w:val="24"/>
              </w:rPr>
              <w:t>п</w:t>
            </w:r>
            <w:proofErr w:type="spellEnd"/>
            <w:proofErr w:type="gramEnd"/>
            <w:r w:rsidRPr="00CA18E8">
              <w:rPr>
                <w:rFonts w:ascii="Times New Roman" w:hAnsi="Times New Roman"/>
                <w:sz w:val="24"/>
                <w:szCs w:val="24"/>
              </w:rPr>
              <w:t>/</w:t>
            </w:r>
            <w:proofErr w:type="spellStart"/>
            <w:r w:rsidRPr="00CA18E8">
              <w:rPr>
                <w:rFonts w:ascii="Times New Roman" w:hAnsi="Times New Roman"/>
                <w:sz w:val="24"/>
                <w:szCs w:val="24"/>
              </w:rPr>
              <w:t>п</w:t>
            </w:r>
            <w:proofErr w:type="spellEnd"/>
          </w:p>
        </w:tc>
        <w:tc>
          <w:tcPr>
            <w:tcW w:w="1985"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Показатели</w:t>
            </w:r>
          </w:p>
        </w:tc>
        <w:tc>
          <w:tcPr>
            <w:tcW w:w="1244" w:type="dxa"/>
          </w:tcPr>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 xml:space="preserve">Единица </w:t>
            </w:r>
          </w:p>
          <w:p w:rsidR="00CA18E8" w:rsidRPr="00CA18E8" w:rsidRDefault="00CA18E8" w:rsidP="00CA18E8">
            <w:pPr>
              <w:tabs>
                <w:tab w:val="left" w:pos="2160"/>
              </w:tabs>
              <w:spacing w:after="0" w:line="240" w:lineRule="auto"/>
              <w:rPr>
                <w:rFonts w:ascii="Times New Roman" w:hAnsi="Times New Roman"/>
                <w:sz w:val="24"/>
                <w:szCs w:val="24"/>
              </w:rPr>
            </w:pPr>
            <w:r w:rsidRPr="00CA18E8">
              <w:rPr>
                <w:rFonts w:ascii="Times New Roman" w:hAnsi="Times New Roman"/>
                <w:sz w:val="24"/>
                <w:szCs w:val="24"/>
              </w:rPr>
              <w:t>изменения</w:t>
            </w:r>
          </w:p>
        </w:tc>
        <w:tc>
          <w:tcPr>
            <w:tcW w:w="115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2013 год</w:t>
            </w:r>
          </w:p>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(базовый уровень)</w:t>
            </w:r>
          </w:p>
        </w:tc>
        <w:tc>
          <w:tcPr>
            <w:tcW w:w="1285"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2014 год</w:t>
            </w:r>
          </w:p>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(прогноз)</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2015</w:t>
            </w:r>
          </w:p>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(прогноз)</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2016</w:t>
            </w:r>
          </w:p>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(прогноз)</w:t>
            </w:r>
          </w:p>
        </w:tc>
        <w:tc>
          <w:tcPr>
            <w:tcW w:w="942"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2017</w:t>
            </w:r>
          </w:p>
          <w:p w:rsidR="00CA18E8" w:rsidRPr="00CA18E8" w:rsidRDefault="00CA18E8" w:rsidP="00CA18E8">
            <w:pPr>
              <w:spacing w:after="0" w:line="240" w:lineRule="auto"/>
              <w:rPr>
                <w:rFonts w:ascii="Times New Roman" w:hAnsi="Times New Roman"/>
                <w:sz w:val="24"/>
                <w:szCs w:val="24"/>
              </w:rPr>
            </w:pPr>
            <w:r w:rsidRPr="00CA18E8">
              <w:rPr>
                <w:rFonts w:ascii="Times New Roman" w:hAnsi="Times New Roman"/>
                <w:sz w:val="24"/>
                <w:szCs w:val="24"/>
              </w:rPr>
              <w:t>(прогноз)</w:t>
            </w:r>
          </w:p>
          <w:p w:rsidR="00CA18E8" w:rsidRPr="00CA18E8" w:rsidRDefault="00CA18E8" w:rsidP="00CA18E8">
            <w:pPr>
              <w:tabs>
                <w:tab w:val="left" w:pos="2160"/>
              </w:tabs>
              <w:spacing w:after="0" w:line="240" w:lineRule="auto"/>
              <w:jc w:val="center"/>
              <w:rPr>
                <w:rFonts w:ascii="Times New Roman" w:hAnsi="Times New Roman"/>
                <w:sz w:val="24"/>
                <w:szCs w:val="24"/>
              </w:rPr>
            </w:pPr>
          </w:p>
        </w:tc>
        <w:tc>
          <w:tcPr>
            <w:tcW w:w="998" w:type="dxa"/>
          </w:tcPr>
          <w:p w:rsidR="00CA18E8" w:rsidRPr="00CA18E8" w:rsidRDefault="00CA18E8" w:rsidP="00DB747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201</w:t>
            </w:r>
            <w:r>
              <w:rPr>
                <w:rFonts w:ascii="Times New Roman" w:hAnsi="Times New Roman"/>
                <w:sz w:val="24"/>
                <w:szCs w:val="24"/>
              </w:rPr>
              <w:t>8</w:t>
            </w:r>
          </w:p>
          <w:p w:rsidR="00CA18E8" w:rsidRPr="00CA18E8" w:rsidRDefault="00CA18E8" w:rsidP="00DB7478">
            <w:pPr>
              <w:spacing w:after="0" w:line="240" w:lineRule="auto"/>
              <w:rPr>
                <w:rFonts w:ascii="Times New Roman" w:hAnsi="Times New Roman"/>
                <w:sz w:val="24"/>
                <w:szCs w:val="24"/>
              </w:rPr>
            </w:pPr>
            <w:r w:rsidRPr="00CA18E8">
              <w:rPr>
                <w:rFonts w:ascii="Times New Roman" w:hAnsi="Times New Roman"/>
                <w:sz w:val="24"/>
                <w:szCs w:val="24"/>
              </w:rPr>
              <w:t>(прогноз)</w:t>
            </w:r>
          </w:p>
          <w:p w:rsidR="00CA18E8" w:rsidRPr="00CA18E8" w:rsidRDefault="00CA18E8" w:rsidP="00DB7478">
            <w:pPr>
              <w:tabs>
                <w:tab w:val="left" w:pos="2160"/>
              </w:tabs>
              <w:spacing w:after="0" w:line="240" w:lineRule="auto"/>
              <w:jc w:val="center"/>
              <w:rPr>
                <w:rFonts w:ascii="Times New Roman" w:hAnsi="Times New Roman"/>
                <w:sz w:val="24"/>
                <w:szCs w:val="24"/>
              </w:rPr>
            </w:pPr>
          </w:p>
        </w:tc>
      </w:tr>
      <w:tr w:rsidR="00CA18E8" w:rsidRPr="00CA18E8" w:rsidTr="00CA18E8">
        <w:trPr>
          <w:jc w:val="center"/>
        </w:trPr>
        <w:tc>
          <w:tcPr>
            <w:tcW w:w="567"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1</w:t>
            </w:r>
          </w:p>
        </w:tc>
        <w:tc>
          <w:tcPr>
            <w:tcW w:w="1985" w:type="dxa"/>
          </w:tcPr>
          <w:p w:rsidR="00CA18E8" w:rsidRPr="00CA18E8" w:rsidRDefault="00CA18E8" w:rsidP="00CA18E8">
            <w:pPr>
              <w:tabs>
                <w:tab w:val="left" w:pos="2160"/>
              </w:tabs>
              <w:spacing w:after="0" w:line="240" w:lineRule="auto"/>
              <w:jc w:val="both"/>
              <w:rPr>
                <w:rFonts w:ascii="Times New Roman" w:hAnsi="Times New Roman"/>
                <w:sz w:val="24"/>
                <w:szCs w:val="24"/>
              </w:rPr>
            </w:pPr>
            <w:r w:rsidRPr="00CA18E8">
              <w:rPr>
                <w:rFonts w:ascii="Times New Roman" w:hAnsi="Times New Roman"/>
                <w:sz w:val="24"/>
                <w:szCs w:val="24"/>
              </w:rPr>
              <w:t>Общий годовой объем ввода жилья</w:t>
            </w:r>
          </w:p>
        </w:tc>
        <w:tc>
          <w:tcPr>
            <w:tcW w:w="1244"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 xml:space="preserve">тыс. кв. </w:t>
            </w:r>
          </w:p>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метров</w:t>
            </w:r>
          </w:p>
        </w:tc>
        <w:tc>
          <w:tcPr>
            <w:tcW w:w="115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1.1</w:t>
            </w:r>
          </w:p>
        </w:tc>
        <w:tc>
          <w:tcPr>
            <w:tcW w:w="1285"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0.8</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0.95</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0.95</w:t>
            </w:r>
          </w:p>
        </w:tc>
        <w:tc>
          <w:tcPr>
            <w:tcW w:w="942"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0.95</w:t>
            </w:r>
          </w:p>
        </w:tc>
        <w:tc>
          <w:tcPr>
            <w:tcW w:w="998" w:type="dxa"/>
          </w:tcPr>
          <w:p w:rsidR="00CA18E8" w:rsidRPr="00CA18E8" w:rsidRDefault="00CA18E8" w:rsidP="00DB747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0.95</w:t>
            </w:r>
          </w:p>
        </w:tc>
      </w:tr>
      <w:tr w:rsidR="00CA18E8" w:rsidRPr="00CA18E8" w:rsidTr="00CA18E8">
        <w:trPr>
          <w:jc w:val="center"/>
        </w:trPr>
        <w:tc>
          <w:tcPr>
            <w:tcW w:w="567"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w:t>
            </w:r>
          </w:p>
        </w:tc>
        <w:tc>
          <w:tcPr>
            <w:tcW w:w="1985" w:type="dxa"/>
          </w:tcPr>
          <w:p w:rsidR="00CA18E8" w:rsidRPr="00CA18E8" w:rsidRDefault="00CA18E8" w:rsidP="00CA18E8">
            <w:pPr>
              <w:tabs>
                <w:tab w:val="left" w:pos="2160"/>
              </w:tabs>
              <w:spacing w:after="0" w:line="240" w:lineRule="auto"/>
              <w:jc w:val="both"/>
              <w:rPr>
                <w:rFonts w:ascii="Times New Roman" w:hAnsi="Times New Roman"/>
                <w:sz w:val="24"/>
                <w:szCs w:val="24"/>
              </w:rPr>
            </w:pPr>
            <w:r w:rsidRPr="00CA18E8">
              <w:rPr>
                <w:rFonts w:ascii="Times New Roman" w:hAnsi="Times New Roman"/>
                <w:sz w:val="24"/>
                <w:szCs w:val="24"/>
              </w:rPr>
              <w:t xml:space="preserve">Ввод жилья на душу населения </w:t>
            </w:r>
          </w:p>
        </w:tc>
        <w:tc>
          <w:tcPr>
            <w:tcW w:w="1244"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 xml:space="preserve">тыс. кв. </w:t>
            </w:r>
          </w:p>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метров на человека</w:t>
            </w:r>
          </w:p>
        </w:tc>
        <w:tc>
          <w:tcPr>
            <w:tcW w:w="115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0.12</w:t>
            </w:r>
          </w:p>
        </w:tc>
        <w:tc>
          <w:tcPr>
            <w:tcW w:w="1285"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0.10</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0.11</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0.11</w:t>
            </w:r>
          </w:p>
        </w:tc>
        <w:tc>
          <w:tcPr>
            <w:tcW w:w="942"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0.11</w:t>
            </w:r>
          </w:p>
        </w:tc>
        <w:tc>
          <w:tcPr>
            <w:tcW w:w="998" w:type="dxa"/>
          </w:tcPr>
          <w:p w:rsidR="00CA18E8" w:rsidRPr="00CA18E8" w:rsidRDefault="00CA18E8" w:rsidP="00DB747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0.11</w:t>
            </w:r>
          </w:p>
        </w:tc>
      </w:tr>
      <w:tr w:rsidR="00CA18E8" w:rsidRPr="00CA18E8" w:rsidTr="00CA18E8">
        <w:trPr>
          <w:jc w:val="center"/>
        </w:trPr>
        <w:tc>
          <w:tcPr>
            <w:tcW w:w="567"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3</w:t>
            </w:r>
          </w:p>
        </w:tc>
        <w:tc>
          <w:tcPr>
            <w:tcW w:w="1985" w:type="dxa"/>
          </w:tcPr>
          <w:p w:rsidR="00CA18E8" w:rsidRPr="00CA18E8" w:rsidRDefault="00CA18E8" w:rsidP="00CA18E8">
            <w:pPr>
              <w:tabs>
                <w:tab w:val="left" w:pos="2160"/>
              </w:tabs>
              <w:spacing w:after="0" w:line="240" w:lineRule="auto"/>
              <w:jc w:val="both"/>
              <w:rPr>
                <w:rFonts w:ascii="Times New Roman" w:hAnsi="Times New Roman"/>
                <w:sz w:val="24"/>
                <w:szCs w:val="24"/>
              </w:rPr>
            </w:pPr>
            <w:r w:rsidRPr="00CA18E8">
              <w:rPr>
                <w:rFonts w:ascii="Times New Roman" w:hAnsi="Times New Roman"/>
                <w:sz w:val="24"/>
                <w:szCs w:val="24"/>
              </w:rPr>
              <w:t>Уровень обеспеченности населения жильем</w:t>
            </w:r>
          </w:p>
        </w:tc>
        <w:tc>
          <w:tcPr>
            <w:tcW w:w="1244"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кв. метр на человека</w:t>
            </w:r>
          </w:p>
        </w:tc>
        <w:tc>
          <w:tcPr>
            <w:tcW w:w="115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 xml:space="preserve">24.4 </w:t>
            </w:r>
          </w:p>
        </w:tc>
        <w:tc>
          <w:tcPr>
            <w:tcW w:w="1285"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24.5</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24.6</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24.6</w:t>
            </w:r>
          </w:p>
        </w:tc>
        <w:tc>
          <w:tcPr>
            <w:tcW w:w="942"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24.6</w:t>
            </w:r>
          </w:p>
        </w:tc>
        <w:tc>
          <w:tcPr>
            <w:tcW w:w="998" w:type="dxa"/>
          </w:tcPr>
          <w:p w:rsidR="00CA18E8" w:rsidRPr="00CA18E8" w:rsidRDefault="00CA18E8" w:rsidP="00DB747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24.6</w:t>
            </w:r>
          </w:p>
        </w:tc>
      </w:tr>
      <w:tr w:rsidR="00CA18E8" w:rsidRPr="00CA18E8" w:rsidTr="00CA18E8">
        <w:trPr>
          <w:jc w:val="center"/>
        </w:trPr>
        <w:tc>
          <w:tcPr>
            <w:tcW w:w="567"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4</w:t>
            </w:r>
          </w:p>
        </w:tc>
        <w:tc>
          <w:tcPr>
            <w:tcW w:w="1985" w:type="dxa"/>
          </w:tcPr>
          <w:p w:rsidR="00CA18E8" w:rsidRPr="00CA18E8" w:rsidRDefault="00CA18E8" w:rsidP="00CA18E8">
            <w:pPr>
              <w:tabs>
                <w:tab w:val="left" w:pos="2160"/>
              </w:tabs>
              <w:spacing w:after="0" w:line="240" w:lineRule="auto"/>
              <w:jc w:val="both"/>
              <w:rPr>
                <w:rFonts w:ascii="Times New Roman" w:hAnsi="Times New Roman"/>
                <w:sz w:val="24"/>
                <w:szCs w:val="24"/>
              </w:rPr>
            </w:pPr>
            <w:r w:rsidRPr="00CA18E8">
              <w:rPr>
                <w:rFonts w:ascii="Times New Roman" w:hAnsi="Times New Roman"/>
                <w:sz w:val="24"/>
                <w:szCs w:val="24"/>
              </w:rPr>
              <w:t xml:space="preserve">Коэффициент доступности жилья (отношение средней рыночной стоимости стандартной квартиры общей площадью </w:t>
            </w:r>
            <w:smartTag w:uri="urn:schemas-microsoft-com:office:smarttags" w:element="metricconverter">
              <w:smartTagPr>
                <w:attr w:name="ProductID" w:val="54 кв. метра"/>
              </w:smartTagPr>
              <w:r w:rsidRPr="00CA18E8">
                <w:rPr>
                  <w:rFonts w:ascii="Times New Roman" w:hAnsi="Times New Roman"/>
                  <w:sz w:val="24"/>
                  <w:szCs w:val="24"/>
                </w:rPr>
                <w:t>54 кв. метра</w:t>
              </w:r>
            </w:smartTag>
            <w:r w:rsidRPr="00CA18E8">
              <w:rPr>
                <w:rFonts w:ascii="Times New Roman" w:hAnsi="Times New Roman"/>
                <w:sz w:val="24"/>
                <w:szCs w:val="24"/>
              </w:rPr>
              <w:t xml:space="preserve"> к среднему совокупному доходу семьи из трех человек), лет</w:t>
            </w:r>
          </w:p>
        </w:tc>
        <w:tc>
          <w:tcPr>
            <w:tcW w:w="1244"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лет</w:t>
            </w:r>
          </w:p>
        </w:tc>
        <w:tc>
          <w:tcPr>
            <w:tcW w:w="115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7.0</w:t>
            </w:r>
          </w:p>
        </w:tc>
        <w:tc>
          <w:tcPr>
            <w:tcW w:w="1285"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7,0</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 xml:space="preserve">6,0 </w:t>
            </w:r>
          </w:p>
        </w:tc>
        <w:tc>
          <w:tcPr>
            <w:tcW w:w="990"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6.0</w:t>
            </w:r>
          </w:p>
        </w:tc>
        <w:tc>
          <w:tcPr>
            <w:tcW w:w="942" w:type="dxa"/>
          </w:tcPr>
          <w:p w:rsidR="00CA18E8" w:rsidRPr="00CA18E8" w:rsidRDefault="00CA18E8" w:rsidP="00CA18E8">
            <w:pPr>
              <w:tabs>
                <w:tab w:val="left" w:pos="2160"/>
              </w:tabs>
              <w:spacing w:after="0" w:line="240" w:lineRule="auto"/>
              <w:jc w:val="center"/>
              <w:rPr>
                <w:rFonts w:ascii="Times New Roman" w:hAnsi="Times New Roman"/>
                <w:sz w:val="24"/>
                <w:szCs w:val="24"/>
              </w:rPr>
            </w:pPr>
            <w:r w:rsidRPr="00CA18E8">
              <w:rPr>
                <w:rFonts w:ascii="Times New Roman" w:hAnsi="Times New Roman"/>
                <w:sz w:val="24"/>
                <w:szCs w:val="24"/>
              </w:rPr>
              <w:t>6.0</w:t>
            </w:r>
          </w:p>
        </w:tc>
        <w:tc>
          <w:tcPr>
            <w:tcW w:w="998" w:type="dxa"/>
          </w:tcPr>
          <w:p w:rsidR="00CA18E8" w:rsidRPr="00CA18E8" w:rsidRDefault="00CA18E8" w:rsidP="00CA18E8">
            <w:pPr>
              <w:tabs>
                <w:tab w:val="left" w:pos="2160"/>
              </w:tabs>
              <w:spacing w:after="0" w:line="240" w:lineRule="auto"/>
              <w:jc w:val="center"/>
              <w:rPr>
                <w:rFonts w:ascii="Times New Roman" w:hAnsi="Times New Roman"/>
                <w:sz w:val="24"/>
                <w:szCs w:val="24"/>
              </w:rPr>
            </w:pPr>
            <w:r>
              <w:rPr>
                <w:rFonts w:ascii="Times New Roman" w:hAnsi="Times New Roman"/>
                <w:sz w:val="24"/>
                <w:szCs w:val="24"/>
              </w:rPr>
              <w:t>6.0</w:t>
            </w:r>
          </w:p>
        </w:tc>
      </w:tr>
    </w:tbl>
    <w:p w:rsidR="00411284" w:rsidRPr="00411284" w:rsidRDefault="00411284" w:rsidP="00411284">
      <w:pPr>
        <w:tabs>
          <w:tab w:val="left" w:pos="0"/>
        </w:tabs>
        <w:spacing w:after="0" w:line="240" w:lineRule="auto"/>
        <w:ind w:firstLine="709"/>
        <w:jc w:val="both"/>
        <w:rPr>
          <w:rFonts w:ascii="Times New Roman" w:hAnsi="Times New Roman"/>
          <w:sz w:val="28"/>
          <w:szCs w:val="28"/>
        </w:rPr>
      </w:pP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Сведения о целевых показателях эффективности отражены в приложении 1.</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b/>
          <w:sz w:val="28"/>
          <w:szCs w:val="28"/>
        </w:rPr>
        <w:t>3. Обобщенная характеристика мероприятий муниципальной программы</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Муниципальным заказчиком Программы является администрация Малмыжского городского поселения. Главный архитектор городского поселения  осуществляет координацию работ и контроль по выполнению Программы,  взаимодействует с отделом архитектуры, строительства и ЖКИ Малмыжского района Кировской области.</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Исполнителями Программы являются: администрация городского поселения; отдел архитектуры, строительства и  ЖКИ  администрации </w:t>
      </w:r>
      <w:r w:rsidRPr="00411284">
        <w:rPr>
          <w:rFonts w:ascii="Times New Roman" w:hAnsi="Times New Roman"/>
          <w:sz w:val="28"/>
          <w:szCs w:val="28"/>
        </w:rPr>
        <w:lastRenderedPageBreak/>
        <w:t>Малмыжского района; отдел по управлению муниципальным имуществом и земельными ресурсами администрации Малмыжского района.</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Программные мероприятия будут направлены на увеличение объемов строительства жилья, разработку документации по планировке и межеванию территории в целях жилищного строительства. Данные мероприятия способствуют решению задач Программы.</w:t>
      </w:r>
    </w:p>
    <w:p w:rsidR="00411284" w:rsidRPr="00411284" w:rsidRDefault="00411284" w:rsidP="00411284">
      <w:pPr>
        <w:tabs>
          <w:tab w:val="left" w:pos="2160"/>
        </w:tabs>
        <w:spacing w:after="0" w:line="240" w:lineRule="auto"/>
        <w:ind w:firstLine="709"/>
        <w:rPr>
          <w:rFonts w:ascii="Times New Roman" w:hAnsi="Times New Roman"/>
          <w:sz w:val="28"/>
          <w:szCs w:val="28"/>
        </w:rPr>
      </w:pPr>
      <w:r w:rsidRPr="00411284">
        <w:rPr>
          <w:rFonts w:ascii="Times New Roman" w:hAnsi="Times New Roman"/>
          <w:sz w:val="28"/>
          <w:szCs w:val="28"/>
        </w:rPr>
        <w:t>Перечень программных мероприятий:</w:t>
      </w:r>
    </w:p>
    <w:tbl>
      <w:tblPr>
        <w:tblW w:w="10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3"/>
        <w:gridCol w:w="4335"/>
        <w:gridCol w:w="1440"/>
        <w:gridCol w:w="1440"/>
        <w:gridCol w:w="2205"/>
      </w:tblGrid>
      <w:tr w:rsidR="00411284" w:rsidRPr="00411284" w:rsidTr="00CA18E8">
        <w:trPr>
          <w:jc w:val="center"/>
        </w:trPr>
        <w:tc>
          <w:tcPr>
            <w:tcW w:w="633" w:type="dxa"/>
            <w:vAlign w:val="center"/>
          </w:tcPr>
          <w:p w:rsidR="00411284" w:rsidRPr="00411284" w:rsidRDefault="00411284" w:rsidP="00CA18E8">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 xml:space="preserve">№ </w:t>
            </w:r>
            <w:proofErr w:type="spellStart"/>
            <w:proofErr w:type="gramStart"/>
            <w:r w:rsidRPr="00411284">
              <w:rPr>
                <w:rFonts w:ascii="Times New Roman" w:hAnsi="Times New Roman"/>
                <w:b/>
                <w:sz w:val="28"/>
                <w:szCs w:val="28"/>
              </w:rPr>
              <w:t>п</w:t>
            </w:r>
            <w:proofErr w:type="spellEnd"/>
            <w:proofErr w:type="gramEnd"/>
            <w:r w:rsidRPr="00411284">
              <w:rPr>
                <w:rFonts w:ascii="Times New Roman" w:hAnsi="Times New Roman"/>
                <w:b/>
                <w:sz w:val="28"/>
                <w:szCs w:val="28"/>
              </w:rPr>
              <w:t>/</w:t>
            </w:r>
            <w:proofErr w:type="spellStart"/>
            <w:r w:rsidRPr="00411284">
              <w:rPr>
                <w:rFonts w:ascii="Times New Roman" w:hAnsi="Times New Roman"/>
                <w:b/>
                <w:sz w:val="28"/>
                <w:szCs w:val="28"/>
              </w:rPr>
              <w:t>п</w:t>
            </w:r>
            <w:proofErr w:type="spellEnd"/>
          </w:p>
        </w:tc>
        <w:tc>
          <w:tcPr>
            <w:tcW w:w="4335" w:type="dxa"/>
            <w:vAlign w:val="center"/>
          </w:tcPr>
          <w:p w:rsidR="00411284" w:rsidRPr="00411284" w:rsidRDefault="00411284" w:rsidP="00CA18E8">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Программные мероприятия</w:t>
            </w:r>
          </w:p>
        </w:tc>
        <w:tc>
          <w:tcPr>
            <w:tcW w:w="1440" w:type="dxa"/>
            <w:vAlign w:val="center"/>
          </w:tcPr>
          <w:p w:rsidR="00411284" w:rsidRPr="00411284" w:rsidRDefault="00411284" w:rsidP="00CA18E8">
            <w:pPr>
              <w:tabs>
                <w:tab w:val="left" w:pos="2160"/>
              </w:tabs>
              <w:spacing w:after="0" w:line="240" w:lineRule="auto"/>
              <w:jc w:val="center"/>
              <w:rPr>
                <w:rFonts w:ascii="Times New Roman" w:hAnsi="Times New Roman"/>
                <w:b/>
                <w:sz w:val="28"/>
                <w:szCs w:val="28"/>
              </w:rPr>
            </w:pPr>
            <w:proofErr w:type="spellStart"/>
            <w:r w:rsidRPr="00411284">
              <w:rPr>
                <w:rFonts w:ascii="Times New Roman" w:hAnsi="Times New Roman"/>
                <w:b/>
                <w:sz w:val="28"/>
                <w:szCs w:val="28"/>
              </w:rPr>
              <w:t>Источ</w:t>
            </w:r>
            <w:proofErr w:type="spellEnd"/>
            <w:r w:rsidRPr="00411284">
              <w:rPr>
                <w:rFonts w:ascii="Times New Roman" w:hAnsi="Times New Roman"/>
                <w:b/>
                <w:sz w:val="28"/>
                <w:szCs w:val="28"/>
              </w:rPr>
              <w:t>-</w:t>
            </w:r>
          </w:p>
          <w:p w:rsidR="00411284" w:rsidRPr="00411284" w:rsidRDefault="00411284" w:rsidP="00CA18E8">
            <w:pPr>
              <w:tabs>
                <w:tab w:val="left" w:pos="2160"/>
              </w:tabs>
              <w:spacing w:after="0" w:line="240" w:lineRule="auto"/>
              <w:jc w:val="center"/>
              <w:rPr>
                <w:rFonts w:ascii="Times New Roman" w:hAnsi="Times New Roman"/>
                <w:b/>
                <w:sz w:val="28"/>
                <w:szCs w:val="28"/>
              </w:rPr>
            </w:pPr>
            <w:proofErr w:type="spellStart"/>
            <w:r w:rsidRPr="00411284">
              <w:rPr>
                <w:rFonts w:ascii="Times New Roman" w:hAnsi="Times New Roman"/>
                <w:b/>
                <w:sz w:val="28"/>
                <w:szCs w:val="28"/>
              </w:rPr>
              <w:t>ники</w:t>
            </w:r>
            <w:proofErr w:type="spellEnd"/>
            <w:r w:rsidRPr="00411284">
              <w:rPr>
                <w:rFonts w:ascii="Times New Roman" w:hAnsi="Times New Roman"/>
                <w:b/>
                <w:sz w:val="28"/>
                <w:szCs w:val="28"/>
              </w:rPr>
              <w:t xml:space="preserve"> </w:t>
            </w:r>
            <w:proofErr w:type="spellStart"/>
            <w:r w:rsidRPr="00411284">
              <w:rPr>
                <w:rFonts w:ascii="Times New Roman" w:hAnsi="Times New Roman"/>
                <w:b/>
                <w:sz w:val="28"/>
                <w:szCs w:val="28"/>
              </w:rPr>
              <w:t>финанси</w:t>
            </w:r>
            <w:proofErr w:type="spellEnd"/>
            <w:r w:rsidRPr="00411284">
              <w:rPr>
                <w:rFonts w:ascii="Times New Roman" w:hAnsi="Times New Roman"/>
                <w:b/>
                <w:sz w:val="28"/>
                <w:szCs w:val="28"/>
              </w:rPr>
              <w:t>-</w:t>
            </w:r>
          </w:p>
          <w:p w:rsidR="00411284" w:rsidRPr="00411284" w:rsidRDefault="00411284" w:rsidP="00CA18E8">
            <w:pPr>
              <w:tabs>
                <w:tab w:val="left" w:pos="2160"/>
              </w:tabs>
              <w:spacing w:after="0" w:line="240" w:lineRule="auto"/>
              <w:jc w:val="center"/>
              <w:rPr>
                <w:rFonts w:ascii="Times New Roman" w:hAnsi="Times New Roman"/>
                <w:b/>
                <w:sz w:val="28"/>
                <w:szCs w:val="28"/>
              </w:rPr>
            </w:pPr>
            <w:proofErr w:type="spellStart"/>
            <w:r w:rsidRPr="00411284">
              <w:rPr>
                <w:rFonts w:ascii="Times New Roman" w:hAnsi="Times New Roman"/>
                <w:b/>
                <w:sz w:val="28"/>
                <w:szCs w:val="28"/>
              </w:rPr>
              <w:t>рования</w:t>
            </w:r>
            <w:proofErr w:type="spellEnd"/>
          </w:p>
        </w:tc>
        <w:tc>
          <w:tcPr>
            <w:tcW w:w="1440" w:type="dxa"/>
            <w:vAlign w:val="center"/>
          </w:tcPr>
          <w:p w:rsidR="00411284" w:rsidRPr="00411284" w:rsidRDefault="00411284" w:rsidP="00CA18E8">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 xml:space="preserve">Объемы </w:t>
            </w:r>
            <w:proofErr w:type="spellStart"/>
            <w:r w:rsidRPr="00411284">
              <w:rPr>
                <w:rFonts w:ascii="Times New Roman" w:hAnsi="Times New Roman"/>
                <w:b/>
                <w:sz w:val="28"/>
                <w:szCs w:val="28"/>
              </w:rPr>
              <w:t>финанси</w:t>
            </w:r>
            <w:proofErr w:type="spellEnd"/>
            <w:r w:rsidRPr="00411284">
              <w:rPr>
                <w:rFonts w:ascii="Times New Roman" w:hAnsi="Times New Roman"/>
                <w:b/>
                <w:sz w:val="28"/>
                <w:szCs w:val="28"/>
              </w:rPr>
              <w:t>-</w:t>
            </w:r>
          </w:p>
          <w:p w:rsidR="00411284" w:rsidRPr="00411284" w:rsidRDefault="00411284" w:rsidP="00CA18E8">
            <w:pPr>
              <w:tabs>
                <w:tab w:val="left" w:pos="2160"/>
              </w:tabs>
              <w:spacing w:after="0" w:line="240" w:lineRule="auto"/>
              <w:jc w:val="center"/>
              <w:rPr>
                <w:rFonts w:ascii="Times New Roman" w:hAnsi="Times New Roman"/>
                <w:b/>
                <w:sz w:val="28"/>
                <w:szCs w:val="28"/>
              </w:rPr>
            </w:pPr>
            <w:proofErr w:type="spellStart"/>
            <w:r w:rsidRPr="00411284">
              <w:rPr>
                <w:rFonts w:ascii="Times New Roman" w:hAnsi="Times New Roman"/>
                <w:b/>
                <w:sz w:val="28"/>
                <w:szCs w:val="28"/>
              </w:rPr>
              <w:t>рования</w:t>
            </w:r>
            <w:proofErr w:type="spellEnd"/>
            <w:r w:rsidRPr="00411284">
              <w:rPr>
                <w:rFonts w:ascii="Times New Roman" w:hAnsi="Times New Roman"/>
                <w:b/>
                <w:sz w:val="28"/>
                <w:szCs w:val="28"/>
              </w:rPr>
              <w:t xml:space="preserve"> на 2015 год (тыс. рублей)</w:t>
            </w:r>
          </w:p>
        </w:tc>
        <w:tc>
          <w:tcPr>
            <w:tcW w:w="2205" w:type="dxa"/>
            <w:vAlign w:val="center"/>
          </w:tcPr>
          <w:p w:rsidR="00411284" w:rsidRPr="00411284" w:rsidRDefault="00411284" w:rsidP="00CA18E8">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Ответственные исполнители</w:t>
            </w:r>
          </w:p>
        </w:tc>
      </w:tr>
    </w:tbl>
    <w:p w:rsidR="00411284" w:rsidRPr="00411284" w:rsidRDefault="00411284" w:rsidP="00411284">
      <w:pPr>
        <w:tabs>
          <w:tab w:val="left" w:pos="2160"/>
        </w:tabs>
        <w:spacing w:after="0" w:line="240" w:lineRule="auto"/>
        <w:ind w:firstLine="709"/>
        <w:rPr>
          <w:rFonts w:ascii="Times New Roman" w:hAnsi="Times New Roman"/>
          <w:sz w:val="28"/>
          <w:szCs w:val="28"/>
        </w:rPr>
      </w:pPr>
      <w:r w:rsidRPr="00411284">
        <w:rPr>
          <w:rFonts w:ascii="Times New Roman" w:hAnsi="Times New Roman"/>
          <w:sz w:val="28"/>
          <w:szCs w:val="28"/>
        </w:rPr>
        <w:t xml:space="preserve">                  </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1"/>
        <w:gridCol w:w="4394"/>
        <w:gridCol w:w="1418"/>
        <w:gridCol w:w="1417"/>
        <w:gridCol w:w="2268"/>
      </w:tblGrid>
      <w:tr w:rsidR="00411284" w:rsidRPr="00411284" w:rsidTr="00CA18E8">
        <w:trPr>
          <w:jc w:val="center"/>
        </w:trPr>
        <w:tc>
          <w:tcPr>
            <w:tcW w:w="551" w:type="dxa"/>
          </w:tcPr>
          <w:p w:rsidR="00411284" w:rsidRPr="00411284" w:rsidRDefault="00411284"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1</w:t>
            </w:r>
          </w:p>
        </w:tc>
        <w:tc>
          <w:tcPr>
            <w:tcW w:w="4394" w:type="dxa"/>
          </w:tcPr>
          <w:p w:rsidR="00411284" w:rsidRPr="00411284" w:rsidRDefault="00411284"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Организационные мероприятия по увеличению объемов строительства жилья</w:t>
            </w:r>
          </w:p>
        </w:tc>
        <w:tc>
          <w:tcPr>
            <w:tcW w:w="1418" w:type="dxa"/>
          </w:tcPr>
          <w:p w:rsidR="00411284" w:rsidRPr="00411284" w:rsidRDefault="00411284" w:rsidP="00CA18E8">
            <w:pPr>
              <w:tabs>
                <w:tab w:val="left" w:pos="2160"/>
              </w:tabs>
              <w:spacing w:after="0" w:line="240" w:lineRule="auto"/>
              <w:jc w:val="both"/>
              <w:rPr>
                <w:rFonts w:ascii="Times New Roman" w:hAnsi="Times New Roman"/>
                <w:sz w:val="28"/>
                <w:szCs w:val="28"/>
              </w:rPr>
            </w:pPr>
          </w:p>
        </w:tc>
        <w:tc>
          <w:tcPr>
            <w:tcW w:w="1417" w:type="dxa"/>
          </w:tcPr>
          <w:p w:rsidR="00411284" w:rsidRPr="00411284" w:rsidRDefault="00411284" w:rsidP="00CA18E8">
            <w:pPr>
              <w:tabs>
                <w:tab w:val="left" w:pos="2160"/>
              </w:tabs>
              <w:spacing w:after="0" w:line="240" w:lineRule="auto"/>
              <w:jc w:val="both"/>
              <w:rPr>
                <w:rFonts w:ascii="Times New Roman" w:hAnsi="Times New Roman"/>
                <w:sz w:val="28"/>
                <w:szCs w:val="28"/>
              </w:rPr>
            </w:pPr>
          </w:p>
        </w:tc>
        <w:tc>
          <w:tcPr>
            <w:tcW w:w="2268" w:type="dxa"/>
          </w:tcPr>
          <w:p w:rsidR="00411284" w:rsidRPr="00411284" w:rsidRDefault="00411284" w:rsidP="00CA18E8">
            <w:pPr>
              <w:tabs>
                <w:tab w:val="left" w:pos="2160"/>
              </w:tabs>
              <w:spacing w:after="0" w:line="240" w:lineRule="auto"/>
              <w:jc w:val="both"/>
              <w:rPr>
                <w:rFonts w:ascii="Times New Roman" w:hAnsi="Times New Roman"/>
                <w:sz w:val="28"/>
                <w:szCs w:val="28"/>
              </w:rPr>
            </w:pPr>
          </w:p>
        </w:tc>
      </w:tr>
      <w:tr w:rsidR="00411284" w:rsidRPr="00411284" w:rsidTr="00CA18E8">
        <w:trPr>
          <w:jc w:val="center"/>
        </w:trPr>
        <w:tc>
          <w:tcPr>
            <w:tcW w:w="551" w:type="dxa"/>
          </w:tcPr>
          <w:p w:rsidR="00411284" w:rsidRPr="00411284" w:rsidRDefault="00411284"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1.1</w:t>
            </w:r>
          </w:p>
        </w:tc>
        <w:tc>
          <w:tcPr>
            <w:tcW w:w="4394" w:type="dxa"/>
          </w:tcPr>
          <w:p w:rsidR="00411284" w:rsidRPr="00411284" w:rsidRDefault="00411284"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Ведение реестра строящихся жилых домов, </w:t>
            </w:r>
            <w:proofErr w:type="gramStart"/>
            <w:r w:rsidRPr="00411284">
              <w:rPr>
                <w:rFonts w:ascii="Times New Roman" w:hAnsi="Times New Roman"/>
                <w:sz w:val="28"/>
                <w:szCs w:val="28"/>
              </w:rPr>
              <w:t>контроль за</w:t>
            </w:r>
            <w:proofErr w:type="gramEnd"/>
            <w:r w:rsidRPr="00411284">
              <w:rPr>
                <w:rFonts w:ascii="Times New Roman" w:hAnsi="Times New Roman"/>
                <w:sz w:val="28"/>
                <w:szCs w:val="28"/>
              </w:rPr>
              <w:t xml:space="preserve"> эффективным использованием земельных участков, выделенных под жилую застройку, применение экономических рычагов, обеспечивающих своевременную сдачу в эксплуатацию жилых домов </w:t>
            </w:r>
          </w:p>
        </w:tc>
        <w:tc>
          <w:tcPr>
            <w:tcW w:w="1418" w:type="dxa"/>
          </w:tcPr>
          <w:p w:rsidR="00411284" w:rsidRPr="00411284" w:rsidRDefault="00411284"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не требуется </w:t>
            </w:r>
          </w:p>
        </w:tc>
        <w:tc>
          <w:tcPr>
            <w:tcW w:w="1417" w:type="dxa"/>
          </w:tcPr>
          <w:p w:rsidR="00411284" w:rsidRPr="00411284" w:rsidRDefault="00411284" w:rsidP="00CA18E8">
            <w:pPr>
              <w:tabs>
                <w:tab w:val="left" w:pos="2160"/>
              </w:tabs>
              <w:spacing w:after="0" w:line="240" w:lineRule="auto"/>
              <w:jc w:val="both"/>
              <w:rPr>
                <w:rFonts w:ascii="Times New Roman" w:hAnsi="Times New Roman"/>
                <w:sz w:val="28"/>
                <w:szCs w:val="28"/>
              </w:rPr>
            </w:pPr>
          </w:p>
        </w:tc>
        <w:tc>
          <w:tcPr>
            <w:tcW w:w="2268" w:type="dxa"/>
          </w:tcPr>
          <w:p w:rsidR="00411284" w:rsidRPr="00411284" w:rsidRDefault="00411284" w:rsidP="00DB747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Главный </w:t>
            </w:r>
            <w:r w:rsidR="00DB7478">
              <w:rPr>
                <w:rFonts w:ascii="Times New Roman" w:hAnsi="Times New Roman"/>
                <w:sz w:val="28"/>
                <w:szCs w:val="28"/>
              </w:rPr>
              <w:t>специалист по строительству</w:t>
            </w:r>
            <w:r w:rsidRPr="00411284">
              <w:rPr>
                <w:rFonts w:ascii="Times New Roman" w:hAnsi="Times New Roman"/>
                <w:sz w:val="28"/>
                <w:szCs w:val="28"/>
              </w:rPr>
              <w:t xml:space="preserve"> городского поселения</w:t>
            </w:r>
          </w:p>
        </w:tc>
      </w:tr>
      <w:tr w:rsidR="00411284" w:rsidRPr="00411284" w:rsidTr="00CA18E8">
        <w:trPr>
          <w:jc w:val="center"/>
        </w:trPr>
        <w:tc>
          <w:tcPr>
            <w:tcW w:w="551" w:type="dxa"/>
          </w:tcPr>
          <w:p w:rsidR="00411284" w:rsidRPr="00411284" w:rsidRDefault="00411284"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1.2</w:t>
            </w:r>
          </w:p>
        </w:tc>
        <w:tc>
          <w:tcPr>
            <w:tcW w:w="4394" w:type="dxa"/>
          </w:tcPr>
          <w:p w:rsidR="00411284" w:rsidRPr="00411284" w:rsidRDefault="00411284"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Обследование предоставленных ранее земельных участков под жилищное строительство, принятие мер по их освоению, при необходимости их изъятие и продажа другим застройщикам через аукцион</w:t>
            </w:r>
          </w:p>
        </w:tc>
        <w:tc>
          <w:tcPr>
            <w:tcW w:w="1418" w:type="dxa"/>
          </w:tcPr>
          <w:p w:rsidR="00411284" w:rsidRPr="00411284" w:rsidRDefault="00411284"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не требуется</w:t>
            </w:r>
          </w:p>
        </w:tc>
        <w:tc>
          <w:tcPr>
            <w:tcW w:w="1417" w:type="dxa"/>
          </w:tcPr>
          <w:p w:rsidR="00411284" w:rsidRPr="00411284" w:rsidRDefault="00411284" w:rsidP="00CA18E8">
            <w:pPr>
              <w:tabs>
                <w:tab w:val="left" w:pos="2160"/>
              </w:tabs>
              <w:spacing w:after="0" w:line="240" w:lineRule="auto"/>
              <w:jc w:val="both"/>
              <w:rPr>
                <w:rFonts w:ascii="Times New Roman" w:hAnsi="Times New Roman"/>
                <w:sz w:val="28"/>
                <w:szCs w:val="28"/>
              </w:rPr>
            </w:pPr>
          </w:p>
        </w:tc>
        <w:tc>
          <w:tcPr>
            <w:tcW w:w="2268" w:type="dxa"/>
          </w:tcPr>
          <w:p w:rsidR="00411284" w:rsidRPr="00411284" w:rsidRDefault="00411284"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Отдел по управлению имуществом и земельными ресурсами администрации района</w:t>
            </w:r>
          </w:p>
        </w:tc>
      </w:tr>
      <w:tr w:rsidR="00DB7478" w:rsidRPr="00411284" w:rsidTr="00CA18E8">
        <w:trPr>
          <w:jc w:val="center"/>
        </w:trPr>
        <w:tc>
          <w:tcPr>
            <w:tcW w:w="551"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1.3</w:t>
            </w:r>
          </w:p>
        </w:tc>
        <w:tc>
          <w:tcPr>
            <w:tcW w:w="4394" w:type="dxa"/>
          </w:tcPr>
          <w:p w:rsidR="00DB7478" w:rsidRPr="00411284" w:rsidRDefault="00DB7478"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Ежемесячный мониторинг  строительства жилых домов на территории города</w:t>
            </w:r>
          </w:p>
        </w:tc>
        <w:tc>
          <w:tcPr>
            <w:tcW w:w="1418" w:type="dxa"/>
          </w:tcPr>
          <w:p w:rsidR="00DB7478" w:rsidRPr="00411284" w:rsidRDefault="00DB7478"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не требуется</w:t>
            </w:r>
          </w:p>
        </w:tc>
        <w:tc>
          <w:tcPr>
            <w:tcW w:w="1417" w:type="dxa"/>
          </w:tcPr>
          <w:p w:rsidR="00DB7478" w:rsidRPr="00411284" w:rsidRDefault="00DB7478" w:rsidP="00CA18E8">
            <w:pPr>
              <w:tabs>
                <w:tab w:val="left" w:pos="2160"/>
              </w:tabs>
              <w:spacing w:after="0" w:line="240" w:lineRule="auto"/>
              <w:jc w:val="both"/>
              <w:rPr>
                <w:rFonts w:ascii="Times New Roman" w:hAnsi="Times New Roman"/>
                <w:sz w:val="28"/>
                <w:szCs w:val="28"/>
              </w:rPr>
            </w:pPr>
          </w:p>
        </w:tc>
        <w:tc>
          <w:tcPr>
            <w:tcW w:w="2268" w:type="dxa"/>
          </w:tcPr>
          <w:p w:rsidR="00DB7478" w:rsidRPr="00411284" w:rsidRDefault="00DB7478" w:rsidP="00DB747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Главный </w:t>
            </w:r>
            <w:r>
              <w:rPr>
                <w:rFonts w:ascii="Times New Roman" w:hAnsi="Times New Roman"/>
                <w:sz w:val="28"/>
                <w:szCs w:val="28"/>
              </w:rPr>
              <w:t>специалист по строительству</w:t>
            </w:r>
            <w:r w:rsidRPr="00411284">
              <w:rPr>
                <w:rFonts w:ascii="Times New Roman" w:hAnsi="Times New Roman"/>
                <w:sz w:val="28"/>
                <w:szCs w:val="28"/>
              </w:rPr>
              <w:t xml:space="preserve"> городского поселения</w:t>
            </w:r>
          </w:p>
        </w:tc>
      </w:tr>
      <w:tr w:rsidR="00DB7478" w:rsidRPr="00411284" w:rsidTr="00CA18E8">
        <w:trPr>
          <w:jc w:val="center"/>
        </w:trPr>
        <w:tc>
          <w:tcPr>
            <w:tcW w:w="551"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1.4</w:t>
            </w:r>
          </w:p>
        </w:tc>
        <w:tc>
          <w:tcPr>
            <w:tcW w:w="4394" w:type="dxa"/>
          </w:tcPr>
          <w:p w:rsidR="00DB7478" w:rsidRPr="00411284" w:rsidRDefault="00DB7478"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Проведение информационно- разъяснительной работы среди населения через средства массовой информации о ходе реализации государственной жилищной политики</w:t>
            </w:r>
          </w:p>
        </w:tc>
        <w:tc>
          <w:tcPr>
            <w:tcW w:w="1418" w:type="dxa"/>
          </w:tcPr>
          <w:p w:rsidR="00DB7478" w:rsidRPr="00411284" w:rsidRDefault="00DB7478"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не требуется</w:t>
            </w:r>
          </w:p>
        </w:tc>
        <w:tc>
          <w:tcPr>
            <w:tcW w:w="1417" w:type="dxa"/>
          </w:tcPr>
          <w:p w:rsidR="00DB7478" w:rsidRPr="00411284" w:rsidRDefault="00DB7478" w:rsidP="00CA18E8">
            <w:pPr>
              <w:tabs>
                <w:tab w:val="left" w:pos="2160"/>
              </w:tabs>
              <w:spacing w:after="0" w:line="240" w:lineRule="auto"/>
              <w:jc w:val="both"/>
              <w:rPr>
                <w:rFonts w:ascii="Times New Roman" w:hAnsi="Times New Roman"/>
                <w:sz w:val="28"/>
                <w:szCs w:val="28"/>
              </w:rPr>
            </w:pPr>
          </w:p>
        </w:tc>
        <w:tc>
          <w:tcPr>
            <w:tcW w:w="2268" w:type="dxa"/>
          </w:tcPr>
          <w:p w:rsidR="00DB7478" w:rsidRPr="00411284" w:rsidRDefault="00DB7478" w:rsidP="00DB747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Главный </w:t>
            </w:r>
            <w:r>
              <w:rPr>
                <w:rFonts w:ascii="Times New Roman" w:hAnsi="Times New Roman"/>
                <w:sz w:val="28"/>
                <w:szCs w:val="28"/>
              </w:rPr>
              <w:t>специалист по строительству</w:t>
            </w:r>
            <w:r w:rsidRPr="00411284">
              <w:rPr>
                <w:rFonts w:ascii="Times New Roman" w:hAnsi="Times New Roman"/>
                <w:sz w:val="28"/>
                <w:szCs w:val="28"/>
              </w:rPr>
              <w:t xml:space="preserve"> городского поселения</w:t>
            </w:r>
          </w:p>
        </w:tc>
      </w:tr>
      <w:tr w:rsidR="00DB7478" w:rsidRPr="00411284" w:rsidTr="00CA18E8">
        <w:trPr>
          <w:jc w:val="center"/>
        </w:trPr>
        <w:tc>
          <w:tcPr>
            <w:tcW w:w="551"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lastRenderedPageBreak/>
              <w:t>2.1</w:t>
            </w:r>
          </w:p>
        </w:tc>
        <w:tc>
          <w:tcPr>
            <w:tcW w:w="4394" w:type="dxa"/>
          </w:tcPr>
          <w:p w:rsidR="00DB7478" w:rsidRPr="00411284" w:rsidRDefault="00DB7478"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Утверждение нормативов градостроительного проектирования </w:t>
            </w:r>
          </w:p>
        </w:tc>
        <w:tc>
          <w:tcPr>
            <w:tcW w:w="1418" w:type="dxa"/>
          </w:tcPr>
          <w:p w:rsidR="00DB7478" w:rsidRPr="00411284" w:rsidRDefault="00DB7478"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не требуется</w:t>
            </w:r>
          </w:p>
        </w:tc>
        <w:tc>
          <w:tcPr>
            <w:tcW w:w="1417" w:type="dxa"/>
          </w:tcPr>
          <w:p w:rsidR="00DB7478" w:rsidRPr="00411284" w:rsidRDefault="00DB7478" w:rsidP="00CA18E8">
            <w:pPr>
              <w:tabs>
                <w:tab w:val="left" w:pos="2160"/>
              </w:tabs>
              <w:spacing w:after="0" w:line="240" w:lineRule="auto"/>
              <w:jc w:val="both"/>
              <w:rPr>
                <w:rFonts w:ascii="Times New Roman" w:hAnsi="Times New Roman"/>
                <w:sz w:val="28"/>
                <w:szCs w:val="28"/>
              </w:rPr>
            </w:pPr>
          </w:p>
        </w:tc>
        <w:tc>
          <w:tcPr>
            <w:tcW w:w="2268" w:type="dxa"/>
          </w:tcPr>
          <w:p w:rsidR="00DB7478" w:rsidRPr="00411284" w:rsidRDefault="00DB7478" w:rsidP="00DB747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Главный </w:t>
            </w:r>
            <w:r>
              <w:rPr>
                <w:rFonts w:ascii="Times New Roman" w:hAnsi="Times New Roman"/>
                <w:sz w:val="28"/>
                <w:szCs w:val="28"/>
              </w:rPr>
              <w:t>специалист по строительству</w:t>
            </w:r>
            <w:r w:rsidRPr="00411284">
              <w:rPr>
                <w:rFonts w:ascii="Times New Roman" w:hAnsi="Times New Roman"/>
                <w:sz w:val="28"/>
                <w:szCs w:val="28"/>
              </w:rPr>
              <w:t xml:space="preserve"> городского поселения</w:t>
            </w:r>
          </w:p>
        </w:tc>
      </w:tr>
      <w:tr w:rsidR="00DB7478" w:rsidRPr="00411284" w:rsidTr="00CA18E8">
        <w:trPr>
          <w:jc w:val="center"/>
        </w:trPr>
        <w:tc>
          <w:tcPr>
            <w:tcW w:w="551"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2.2</w:t>
            </w:r>
          </w:p>
        </w:tc>
        <w:tc>
          <w:tcPr>
            <w:tcW w:w="4394" w:type="dxa"/>
          </w:tcPr>
          <w:p w:rsidR="00DB7478" w:rsidRPr="00411284" w:rsidRDefault="00DB7478"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Содействие в подготовке проектов планировки территорий для формирования пакетов документов, необходимых для проведения аукционов по предоставлению прав на земельные участки под жилищное строительство</w:t>
            </w:r>
          </w:p>
        </w:tc>
        <w:tc>
          <w:tcPr>
            <w:tcW w:w="1418" w:type="dxa"/>
          </w:tcPr>
          <w:p w:rsidR="00DB7478" w:rsidRPr="00411284" w:rsidRDefault="00DB7478" w:rsidP="00CA18E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не требуется</w:t>
            </w:r>
          </w:p>
        </w:tc>
        <w:tc>
          <w:tcPr>
            <w:tcW w:w="1417" w:type="dxa"/>
          </w:tcPr>
          <w:p w:rsidR="00DB7478" w:rsidRPr="00411284" w:rsidRDefault="00DB7478" w:rsidP="00CA18E8">
            <w:pPr>
              <w:tabs>
                <w:tab w:val="left" w:pos="2160"/>
              </w:tabs>
              <w:spacing w:after="0" w:line="240" w:lineRule="auto"/>
              <w:jc w:val="both"/>
              <w:rPr>
                <w:rFonts w:ascii="Times New Roman" w:hAnsi="Times New Roman"/>
                <w:sz w:val="28"/>
                <w:szCs w:val="28"/>
              </w:rPr>
            </w:pPr>
          </w:p>
        </w:tc>
        <w:tc>
          <w:tcPr>
            <w:tcW w:w="2268" w:type="dxa"/>
          </w:tcPr>
          <w:p w:rsidR="00DB7478" w:rsidRPr="00411284" w:rsidRDefault="00DB7478" w:rsidP="00DB747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Главный </w:t>
            </w:r>
            <w:r>
              <w:rPr>
                <w:rFonts w:ascii="Times New Roman" w:hAnsi="Times New Roman"/>
                <w:sz w:val="28"/>
                <w:szCs w:val="28"/>
              </w:rPr>
              <w:t>специалист по строительству</w:t>
            </w:r>
            <w:r w:rsidRPr="00411284">
              <w:rPr>
                <w:rFonts w:ascii="Times New Roman" w:hAnsi="Times New Roman"/>
                <w:sz w:val="28"/>
                <w:szCs w:val="28"/>
              </w:rPr>
              <w:t xml:space="preserve"> городского поселения</w:t>
            </w:r>
          </w:p>
        </w:tc>
      </w:tr>
      <w:tr w:rsidR="00DB7478" w:rsidRPr="00411284" w:rsidTr="00CA18E8">
        <w:trPr>
          <w:jc w:val="center"/>
        </w:trPr>
        <w:tc>
          <w:tcPr>
            <w:tcW w:w="551" w:type="dxa"/>
            <w:vMerge w:val="restart"/>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2.3</w:t>
            </w:r>
          </w:p>
        </w:tc>
        <w:tc>
          <w:tcPr>
            <w:tcW w:w="4394" w:type="dxa"/>
            <w:vMerge w:val="restart"/>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 xml:space="preserve">Разработка документов территориального планирования, градостроительного зонирования, документации по планировке  и межеванию территорий  в соответствии с Градостроительным кодексом Российской Федерации </w:t>
            </w:r>
          </w:p>
          <w:p w:rsidR="00DB7478" w:rsidRPr="00411284" w:rsidRDefault="00DB7478" w:rsidP="00CA18E8">
            <w:pPr>
              <w:tabs>
                <w:tab w:val="left" w:pos="2160"/>
              </w:tabs>
              <w:spacing w:after="0" w:line="240" w:lineRule="auto"/>
              <w:rPr>
                <w:rFonts w:ascii="Times New Roman" w:hAnsi="Times New Roman"/>
                <w:sz w:val="28"/>
                <w:szCs w:val="28"/>
              </w:rPr>
            </w:pPr>
          </w:p>
        </w:tc>
        <w:tc>
          <w:tcPr>
            <w:tcW w:w="1418"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 xml:space="preserve">всего </w:t>
            </w:r>
          </w:p>
        </w:tc>
        <w:tc>
          <w:tcPr>
            <w:tcW w:w="1417"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 xml:space="preserve">80,00  </w:t>
            </w:r>
          </w:p>
        </w:tc>
        <w:tc>
          <w:tcPr>
            <w:tcW w:w="2268" w:type="dxa"/>
            <w:vMerge w:val="restart"/>
          </w:tcPr>
          <w:p w:rsidR="00DB7478" w:rsidRPr="00411284" w:rsidRDefault="00DB7478" w:rsidP="00DB747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Главный </w:t>
            </w:r>
            <w:r>
              <w:rPr>
                <w:rFonts w:ascii="Times New Roman" w:hAnsi="Times New Roman"/>
                <w:sz w:val="28"/>
                <w:szCs w:val="28"/>
              </w:rPr>
              <w:t>специалист по строительству</w:t>
            </w:r>
            <w:r w:rsidRPr="00411284">
              <w:rPr>
                <w:rFonts w:ascii="Times New Roman" w:hAnsi="Times New Roman"/>
                <w:sz w:val="28"/>
                <w:szCs w:val="28"/>
              </w:rPr>
              <w:t xml:space="preserve"> городского поселения</w:t>
            </w:r>
          </w:p>
        </w:tc>
      </w:tr>
      <w:tr w:rsidR="00DB7478" w:rsidRPr="00411284" w:rsidTr="00CA18E8">
        <w:trPr>
          <w:jc w:val="center"/>
        </w:trPr>
        <w:tc>
          <w:tcPr>
            <w:tcW w:w="551" w:type="dxa"/>
            <w:vMerge/>
          </w:tcPr>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4394" w:type="dxa"/>
            <w:vMerge/>
          </w:tcPr>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1418"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в том числе</w:t>
            </w:r>
          </w:p>
        </w:tc>
        <w:tc>
          <w:tcPr>
            <w:tcW w:w="1417" w:type="dxa"/>
          </w:tcPr>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2268" w:type="dxa"/>
            <w:vMerge/>
          </w:tcPr>
          <w:p w:rsidR="00DB7478" w:rsidRPr="00411284" w:rsidRDefault="00DB7478" w:rsidP="00CA18E8">
            <w:pPr>
              <w:tabs>
                <w:tab w:val="left" w:pos="2160"/>
              </w:tabs>
              <w:spacing w:after="0" w:line="240" w:lineRule="auto"/>
              <w:jc w:val="center"/>
              <w:rPr>
                <w:rFonts w:ascii="Times New Roman" w:hAnsi="Times New Roman"/>
                <w:sz w:val="28"/>
                <w:szCs w:val="28"/>
              </w:rPr>
            </w:pPr>
          </w:p>
        </w:tc>
      </w:tr>
      <w:tr w:rsidR="00DB7478" w:rsidRPr="00411284" w:rsidTr="00CA18E8">
        <w:trPr>
          <w:jc w:val="center"/>
        </w:trPr>
        <w:tc>
          <w:tcPr>
            <w:tcW w:w="551" w:type="dxa"/>
            <w:vMerge/>
          </w:tcPr>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4394" w:type="dxa"/>
            <w:vMerge/>
          </w:tcPr>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1418"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 xml:space="preserve">средства областного бюджета </w:t>
            </w:r>
          </w:p>
        </w:tc>
        <w:tc>
          <w:tcPr>
            <w:tcW w:w="1417"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_</w:t>
            </w:r>
          </w:p>
        </w:tc>
        <w:tc>
          <w:tcPr>
            <w:tcW w:w="2268" w:type="dxa"/>
            <w:vMerge/>
          </w:tcPr>
          <w:p w:rsidR="00DB7478" w:rsidRPr="00411284" w:rsidRDefault="00DB7478" w:rsidP="00CA18E8">
            <w:pPr>
              <w:tabs>
                <w:tab w:val="left" w:pos="2160"/>
              </w:tabs>
              <w:spacing w:after="0" w:line="240" w:lineRule="auto"/>
              <w:jc w:val="center"/>
              <w:rPr>
                <w:rFonts w:ascii="Times New Roman" w:hAnsi="Times New Roman"/>
                <w:sz w:val="28"/>
                <w:szCs w:val="28"/>
              </w:rPr>
            </w:pPr>
          </w:p>
        </w:tc>
      </w:tr>
      <w:tr w:rsidR="00DB7478" w:rsidRPr="00411284" w:rsidTr="00CA18E8">
        <w:trPr>
          <w:jc w:val="center"/>
        </w:trPr>
        <w:tc>
          <w:tcPr>
            <w:tcW w:w="551" w:type="dxa"/>
            <w:vMerge/>
          </w:tcPr>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4394" w:type="dxa"/>
            <w:vMerge/>
          </w:tcPr>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1418"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средства местного бюджета</w:t>
            </w:r>
          </w:p>
        </w:tc>
        <w:tc>
          <w:tcPr>
            <w:tcW w:w="1417"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80,00</w:t>
            </w:r>
          </w:p>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2268" w:type="dxa"/>
            <w:vMerge/>
          </w:tcPr>
          <w:p w:rsidR="00DB7478" w:rsidRPr="00411284" w:rsidRDefault="00DB7478" w:rsidP="00CA18E8">
            <w:pPr>
              <w:tabs>
                <w:tab w:val="left" w:pos="2160"/>
              </w:tabs>
              <w:spacing w:after="0" w:line="240" w:lineRule="auto"/>
              <w:jc w:val="center"/>
              <w:rPr>
                <w:rFonts w:ascii="Times New Roman" w:hAnsi="Times New Roman"/>
                <w:sz w:val="28"/>
                <w:szCs w:val="28"/>
              </w:rPr>
            </w:pPr>
          </w:p>
        </w:tc>
      </w:tr>
      <w:tr w:rsidR="00DB7478" w:rsidRPr="00411284" w:rsidTr="00CA18E8">
        <w:trPr>
          <w:trHeight w:val="1787"/>
          <w:jc w:val="center"/>
        </w:trPr>
        <w:tc>
          <w:tcPr>
            <w:tcW w:w="551"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2.4</w:t>
            </w:r>
          </w:p>
        </w:tc>
        <w:tc>
          <w:tcPr>
            <w:tcW w:w="4394"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 xml:space="preserve">Мониторинг и оценка разработки документов территориального планирования, градостроительного зонирования документации по планировке территорий в соответствии с Градостроительным кодексом Российской Федерации </w:t>
            </w:r>
          </w:p>
        </w:tc>
        <w:tc>
          <w:tcPr>
            <w:tcW w:w="1418"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 xml:space="preserve">не требуется </w:t>
            </w:r>
          </w:p>
        </w:tc>
        <w:tc>
          <w:tcPr>
            <w:tcW w:w="1417" w:type="dxa"/>
          </w:tcPr>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2268" w:type="dxa"/>
          </w:tcPr>
          <w:p w:rsidR="00DB7478" w:rsidRPr="00411284" w:rsidRDefault="00DB7478" w:rsidP="00DB7478">
            <w:pPr>
              <w:tabs>
                <w:tab w:val="left" w:pos="2160"/>
              </w:tabs>
              <w:spacing w:after="0" w:line="240" w:lineRule="auto"/>
              <w:jc w:val="both"/>
              <w:rPr>
                <w:rFonts w:ascii="Times New Roman" w:hAnsi="Times New Roman"/>
                <w:sz w:val="28"/>
                <w:szCs w:val="28"/>
              </w:rPr>
            </w:pPr>
            <w:r w:rsidRPr="00411284">
              <w:rPr>
                <w:rFonts w:ascii="Times New Roman" w:hAnsi="Times New Roman"/>
                <w:sz w:val="28"/>
                <w:szCs w:val="28"/>
              </w:rPr>
              <w:t xml:space="preserve">Главный </w:t>
            </w:r>
            <w:r>
              <w:rPr>
                <w:rFonts w:ascii="Times New Roman" w:hAnsi="Times New Roman"/>
                <w:sz w:val="28"/>
                <w:szCs w:val="28"/>
              </w:rPr>
              <w:t>специалист по строительству</w:t>
            </w:r>
            <w:r w:rsidRPr="00411284">
              <w:rPr>
                <w:rFonts w:ascii="Times New Roman" w:hAnsi="Times New Roman"/>
                <w:sz w:val="28"/>
                <w:szCs w:val="28"/>
              </w:rPr>
              <w:t xml:space="preserve"> городского поселения</w:t>
            </w:r>
          </w:p>
        </w:tc>
      </w:tr>
      <w:tr w:rsidR="00DB7478" w:rsidRPr="00411284" w:rsidTr="00CA18E8">
        <w:trPr>
          <w:jc w:val="center"/>
        </w:trPr>
        <w:tc>
          <w:tcPr>
            <w:tcW w:w="551" w:type="dxa"/>
            <w:vMerge w:val="restart"/>
          </w:tcPr>
          <w:p w:rsidR="00DB7478" w:rsidRPr="00411284" w:rsidRDefault="00DB7478" w:rsidP="00CA18E8">
            <w:pPr>
              <w:tabs>
                <w:tab w:val="left" w:pos="2160"/>
              </w:tabs>
              <w:spacing w:after="0" w:line="240" w:lineRule="auto"/>
              <w:rPr>
                <w:rFonts w:ascii="Times New Roman" w:hAnsi="Times New Roman"/>
                <w:sz w:val="28"/>
                <w:szCs w:val="28"/>
              </w:rPr>
            </w:pPr>
          </w:p>
        </w:tc>
        <w:tc>
          <w:tcPr>
            <w:tcW w:w="4394" w:type="dxa"/>
            <w:vMerge w:val="restart"/>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ИТОГО по программе</w:t>
            </w:r>
          </w:p>
        </w:tc>
        <w:tc>
          <w:tcPr>
            <w:tcW w:w="1418"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всего</w:t>
            </w:r>
          </w:p>
        </w:tc>
        <w:tc>
          <w:tcPr>
            <w:tcW w:w="1417"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 xml:space="preserve">80,0 </w:t>
            </w:r>
          </w:p>
        </w:tc>
        <w:tc>
          <w:tcPr>
            <w:tcW w:w="2268" w:type="dxa"/>
            <w:vMerge w:val="restart"/>
          </w:tcPr>
          <w:p w:rsidR="00DB7478" w:rsidRPr="00411284" w:rsidRDefault="00DB7478" w:rsidP="00CA18E8">
            <w:pPr>
              <w:tabs>
                <w:tab w:val="left" w:pos="2160"/>
              </w:tabs>
              <w:spacing w:after="0" w:line="240" w:lineRule="auto"/>
              <w:rPr>
                <w:rFonts w:ascii="Times New Roman" w:hAnsi="Times New Roman"/>
                <w:sz w:val="28"/>
                <w:szCs w:val="28"/>
              </w:rPr>
            </w:pPr>
          </w:p>
        </w:tc>
      </w:tr>
      <w:tr w:rsidR="00DB7478" w:rsidRPr="00411284" w:rsidTr="00CA18E8">
        <w:trPr>
          <w:jc w:val="center"/>
        </w:trPr>
        <w:tc>
          <w:tcPr>
            <w:tcW w:w="551" w:type="dxa"/>
            <w:vMerge/>
          </w:tcPr>
          <w:p w:rsidR="00DB7478" w:rsidRPr="00411284" w:rsidRDefault="00DB7478" w:rsidP="00CA18E8">
            <w:pPr>
              <w:tabs>
                <w:tab w:val="left" w:pos="2160"/>
              </w:tabs>
              <w:spacing w:after="0" w:line="240" w:lineRule="auto"/>
              <w:rPr>
                <w:rFonts w:ascii="Times New Roman" w:hAnsi="Times New Roman"/>
                <w:sz w:val="28"/>
                <w:szCs w:val="28"/>
              </w:rPr>
            </w:pPr>
          </w:p>
        </w:tc>
        <w:tc>
          <w:tcPr>
            <w:tcW w:w="4394" w:type="dxa"/>
            <w:vMerge/>
          </w:tcPr>
          <w:p w:rsidR="00DB7478" w:rsidRPr="00411284" w:rsidRDefault="00DB7478" w:rsidP="00CA18E8">
            <w:pPr>
              <w:tabs>
                <w:tab w:val="left" w:pos="2160"/>
              </w:tabs>
              <w:spacing w:after="0" w:line="240" w:lineRule="auto"/>
              <w:rPr>
                <w:rFonts w:ascii="Times New Roman" w:hAnsi="Times New Roman"/>
                <w:sz w:val="28"/>
                <w:szCs w:val="28"/>
              </w:rPr>
            </w:pPr>
          </w:p>
        </w:tc>
        <w:tc>
          <w:tcPr>
            <w:tcW w:w="1418"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в том числе</w:t>
            </w:r>
          </w:p>
        </w:tc>
        <w:tc>
          <w:tcPr>
            <w:tcW w:w="1417" w:type="dxa"/>
          </w:tcPr>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2268" w:type="dxa"/>
            <w:vMerge/>
          </w:tcPr>
          <w:p w:rsidR="00DB7478" w:rsidRPr="00411284" w:rsidRDefault="00DB7478" w:rsidP="00CA18E8">
            <w:pPr>
              <w:tabs>
                <w:tab w:val="left" w:pos="2160"/>
              </w:tabs>
              <w:spacing w:after="0" w:line="240" w:lineRule="auto"/>
              <w:rPr>
                <w:rFonts w:ascii="Times New Roman" w:hAnsi="Times New Roman"/>
                <w:sz w:val="28"/>
                <w:szCs w:val="28"/>
              </w:rPr>
            </w:pPr>
          </w:p>
        </w:tc>
      </w:tr>
      <w:tr w:rsidR="00DB7478" w:rsidRPr="00411284" w:rsidTr="00CA18E8">
        <w:trPr>
          <w:jc w:val="center"/>
        </w:trPr>
        <w:tc>
          <w:tcPr>
            <w:tcW w:w="551" w:type="dxa"/>
            <w:vMerge/>
          </w:tcPr>
          <w:p w:rsidR="00DB7478" w:rsidRPr="00411284" w:rsidRDefault="00DB7478" w:rsidP="00CA18E8">
            <w:pPr>
              <w:tabs>
                <w:tab w:val="left" w:pos="2160"/>
              </w:tabs>
              <w:spacing w:after="0" w:line="240" w:lineRule="auto"/>
              <w:rPr>
                <w:rFonts w:ascii="Times New Roman" w:hAnsi="Times New Roman"/>
                <w:sz w:val="28"/>
                <w:szCs w:val="28"/>
              </w:rPr>
            </w:pPr>
          </w:p>
        </w:tc>
        <w:tc>
          <w:tcPr>
            <w:tcW w:w="4394" w:type="dxa"/>
            <w:vMerge/>
          </w:tcPr>
          <w:p w:rsidR="00DB7478" w:rsidRPr="00411284" w:rsidRDefault="00DB7478" w:rsidP="00CA18E8">
            <w:pPr>
              <w:tabs>
                <w:tab w:val="left" w:pos="2160"/>
              </w:tabs>
              <w:spacing w:after="0" w:line="240" w:lineRule="auto"/>
              <w:rPr>
                <w:rFonts w:ascii="Times New Roman" w:hAnsi="Times New Roman"/>
                <w:sz w:val="28"/>
                <w:szCs w:val="28"/>
              </w:rPr>
            </w:pPr>
          </w:p>
        </w:tc>
        <w:tc>
          <w:tcPr>
            <w:tcW w:w="1418"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средства областного бюджета</w:t>
            </w:r>
          </w:p>
        </w:tc>
        <w:tc>
          <w:tcPr>
            <w:tcW w:w="1417"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_</w:t>
            </w:r>
          </w:p>
        </w:tc>
        <w:tc>
          <w:tcPr>
            <w:tcW w:w="2268" w:type="dxa"/>
            <w:vMerge/>
          </w:tcPr>
          <w:p w:rsidR="00DB7478" w:rsidRPr="00411284" w:rsidRDefault="00DB7478" w:rsidP="00CA18E8">
            <w:pPr>
              <w:tabs>
                <w:tab w:val="left" w:pos="2160"/>
              </w:tabs>
              <w:spacing w:after="0" w:line="240" w:lineRule="auto"/>
              <w:rPr>
                <w:rFonts w:ascii="Times New Roman" w:hAnsi="Times New Roman"/>
                <w:sz w:val="28"/>
                <w:szCs w:val="28"/>
              </w:rPr>
            </w:pPr>
          </w:p>
        </w:tc>
      </w:tr>
      <w:tr w:rsidR="00DB7478" w:rsidRPr="00411284" w:rsidTr="00CA18E8">
        <w:trPr>
          <w:jc w:val="center"/>
        </w:trPr>
        <w:tc>
          <w:tcPr>
            <w:tcW w:w="551" w:type="dxa"/>
            <w:vMerge/>
          </w:tcPr>
          <w:p w:rsidR="00DB7478" w:rsidRPr="00411284" w:rsidRDefault="00DB7478" w:rsidP="00CA18E8">
            <w:pPr>
              <w:tabs>
                <w:tab w:val="left" w:pos="2160"/>
              </w:tabs>
              <w:spacing w:after="0" w:line="240" w:lineRule="auto"/>
              <w:rPr>
                <w:rFonts w:ascii="Times New Roman" w:hAnsi="Times New Roman"/>
                <w:sz w:val="28"/>
                <w:szCs w:val="28"/>
              </w:rPr>
            </w:pPr>
          </w:p>
        </w:tc>
        <w:tc>
          <w:tcPr>
            <w:tcW w:w="4394" w:type="dxa"/>
            <w:vMerge/>
          </w:tcPr>
          <w:p w:rsidR="00DB7478" w:rsidRPr="00411284" w:rsidRDefault="00DB7478" w:rsidP="00CA18E8">
            <w:pPr>
              <w:tabs>
                <w:tab w:val="left" w:pos="2160"/>
              </w:tabs>
              <w:spacing w:after="0" w:line="240" w:lineRule="auto"/>
              <w:rPr>
                <w:rFonts w:ascii="Times New Roman" w:hAnsi="Times New Roman"/>
                <w:sz w:val="28"/>
                <w:szCs w:val="28"/>
              </w:rPr>
            </w:pPr>
          </w:p>
        </w:tc>
        <w:tc>
          <w:tcPr>
            <w:tcW w:w="1418" w:type="dxa"/>
          </w:tcPr>
          <w:p w:rsidR="00DB7478" w:rsidRPr="00411284" w:rsidRDefault="00DB7478" w:rsidP="00CA18E8">
            <w:pPr>
              <w:tabs>
                <w:tab w:val="left" w:pos="2160"/>
              </w:tabs>
              <w:spacing w:after="0" w:line="240" w:lineRule="auto"/>
              <w:rPr>
                <w:rFonts w:ascii="Times New Roman" w:hAnsi="Times New Roman"/>
                <w:sz w:val="28"/>
                <w:szCs w:val="28"/>
              </w:rPr>
            </w:pPr>
            <w:r w:rsidRPr="00411284">
              <w:rPr>
                <w:rFonts w:ascii="Times New Roman" w:hAnsi="Times New Roman"/>
                <w:sz w:val="28"/>
                <w:szCs w:val="28"/>
              </w:rPr>
              <w:t>средства местного бюджета</w:t>
            </w:r>
          </w:p>
        </w:tc>
        <w:tc>
          <w:tcPr>
            <w:tcW w:w="1417" w:type="dxa"/>
          </w:tcPr>
          <w:p w:rsidR="00DB7478" w:rsidRPr="00411284" w:rsidRDefault="00DB7478" w:rsidP="00CA18E8">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80,0</w:t>
            </w:r>
          </w:p>
          <w:p w:rsidR="00DB7478" w:rsidRPr="00411284" w:rsidRDefault="00DB7478" w:rsidP="00CA18E8">
            <w:pPr>
              <w:tabs>
                <w:tab w:val="left" w:pos="2160"/>
              </w:tabs>
              <w:spacing w:after="0" w:line="240" w:lineRule="auto"/>
              <w:jc w:val="center"/>
              <w:rPr>
                <w:rFonts w:ascii="Times New Roman" w:hAnsi="Times New Roman"/>
                <w:sz w:val="28"/>
                <w:szCs w:val="28"/>
              </w:rPr>
            </w:pPr>
          </w:p>
        </w:tc>
        <w:tc>
          <w:tcPr>
            <w:tcW w:w="2268" w:type="dxa"/>
            <w:vMerge/>
          </w:tcPr>
          <w:p w:rsidR="00DB7478" w:rsidRPr="00411284" w:rsidRDefault="00DB7478" w:rsidP="00CA18E8">
            <w:pPr>
              <w:tabs>
                <w:tab w:val="left" w:pos="2160"/>
              </w:tabs>
              <w:spacing w:after="0" w:line="240" w:lineRule="auto"/>
              <w:rPr>
                <w:rFonts w:ascii="Times New Roman" w:hAnsi="Times New Roman"/>
                <w:sz w:val="28"/>
                <w:szCs w:val="28"/>
              </w:rPr>
            </w:pPr>
          </w:p>
        </w:tc>
      </w:tr>
    </w:tbl>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lastRenderedPageBreak/>
        <w:t>Программные мероприятия, связанные с финансированием за счет бюджетных средств будут направлены  на разработку градостроительной документации по планировке территории с проектами межевания городского поселения, что позволит решить   одну из основных проблем, сдерживающих увеличение объемов жилищного строительства.</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Решение существующей жилищной проблемы возможно только на основе увеличения темпов жилищного строительства с учетом использования не только бюджетных, но и внебюджетных средств, среди которых основную роль должны сыграть частные инвестиции граждан, кредиты банков, ипотечные кредиты, в том числе механизм «земельной» ипотеки.</w:t>
      </w: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r w:rsidRPr="00411284">
        <w:rPr>
          <w:rFonts w:ascii="Times New Roman" w:hAnsi="Times New Roman"/>
          <w:b/>
          <w:sz w:val="28"/>
          <w:szCs w:val="28"/>
        </w:rPr>
        <w:t>4. Основные меры правового регулирования в сфере реализации муниципальной программы</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Реализация муниципальной программы основана на положениях Градостроительного кодекса РФ, Правил землепользования и застройки территории Малмыжского городского поселения,  постановления Правительства Кировской области от 19.07.2011 № 112/ 318 «Об утверждении областной программы «Развитие жилищного строительства в Кировской области» на 2012-2015 годы». Принятие нормативных актов для реализации программы на данном этапе не требуется. В дальнейшем разработка и утверждение нормативных актов будут обусловлены изменениями федерального, регионального законодательства, принятием управленческих решений. Также изменения вносятся в действующие правовые акты с учетом утверждения бюджета на финансовый год.</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Сведения об основных мерах правового регулирования приведены в приложении 2.</w:t>
      </w: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r w:rsidRPr="00411284">
        <w:rPr>
          <w:rFonts w:ascii="Times New Roman" w:hAnsi="Times New Roman"/>
          <w:b/>
          <w:sz w:val="28"/>
          <w:szCs w:val="28"/>
        </w:rPr>
        <w:t>5. Ресурсное  обеспечение муниципальной программы</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Общий объем финан</w:t>
      </w:r>
      <w:r w:rsidR="00CA18E8">
        <w:rPr>
          <w:rFonts w:ascii="Times New Roman" w:hAnsi="Times New Roman"/>
          <w:sz w:val="28"/>
          <w:szCs w:val="28"/>
        </w:rPr>
        <w:t>сирования Программы  составит  32</w:t>
      </w:r>
      <w:r w:rsidRPr="00411284">
        <w:rPr>
          <w:rFonts w:ascii="Times New Roman" w:hAnsi="Times New Roman"/>
          <w:sz w:val="28"/>
          <w:szCs w:val="28"/>
        </w:rPr>
        <w:t xml:space="preserve">0.00 тыс. рублей, в том числе: </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w:t>
      </w:r>
      <w:r w:rsidR="00CA18E8">
        <w:rPr>
          <w:rFonts w:ascii="Times New Roman" w:hAnsi="Times New Roman"/>
          <w:sz w:val="28"/>
          <w:szCs w:val="28"/>
        </w:rPr>
        <w:t xml:space="preserve">   средства местного бюджета – 32</w:t>
      </w:r>
      <w:r w:rsidRPr="00411284">
        <w:rPr>
          <w:rFonts w:ascii="Times New Roman" w:hAnsi="Times New Roman"/>
          <w:sz w:val="28"/>
          <w:szCs w:val="28"/>
        </w:rPr>
        <w:t>0,00 тыс. рублей.</w:t>
      </w:r>
    </w:p>
    <w:p w:rsidR="00411284" w:rsidRPr="00411284" w:rsidRDefault="00411284" w:rsidP="00411284">
      <w:pPr>
        <w:spacing w:after="0" w:line="240" w:lineRule="auto"/>
        <w:ind w:firstLine="709"/>
        <w:jc w:val="both"/>
        <w:rPr>
          <w:rFonts w:ascii="Times New Roman" w:hAnsi="Times New Roman"/>
          <w:sz w:val="28"/>
          <w:szCs w:val="28"/>
        </w:rPr>
      </w:pPr>
      <w:r w:rsidRPr="00411284">
        <w:rPr>
          <w:rFonts w:ascii="Times New Roman" w:hAnsi="Times New Roman"/>
          <w:sz w:val="28"/>
          <w:szCs w:val="28"/>
        </w:rPr>
        <w:t>В т.ч.   по годам:</w:t>
      </w:r>
    </w:p>
    <w:p w:rsidR="00411284" w:rsidRPr="00411284" w:rsidRDefault="00411284" w:rsidP="00411284">
      <w:pPr>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2015 год -</w:t>
      </w:r>
      <w:r w:rsidR="00CA18E8">
        <w:rPr>
          <w:rFonts w:ascii="Times New Roman" w:hAnsi="Times New Roman"/>
          <w:sz w:val="28"/>
          <w:szCs w:val="28"/>
        </w:rPr>
        <w:t xml:space="preserve"> </w:t>
      </w:r>
      <w:r w:rsidRPr="00411284">
        <w:rPr>
          <w:rFonts w:ascii="Times New Roman" w:hAnsi="Times New Roman"/>
          <w:sz w:val="28"/>
          <w:szCs w:val="28"/>
        </w:rPr>
        <w:t>80.00</w:t>
      </w:r>
      <w:r w:rsidR="00CA18E8">
        <w:rPr>
          <w:rFonts w:ascii="Times New Roman" w:hAnsi="Times New Roman"/>
          <w:sz w:val="28"/>
          <w:szCs w:val="28"/>
        </w:rPr>
        <w:t xml:space="preserve"> </w:t>
      </w:r>
      <w:r w:rsidRPr="00411284">
        <w:rPr>
          <w:rFonts w:ascii="Times New Roman" w:hAnsi="Times New Roman"/>
          <w:sz w:val="28"/>
          <w:szCs w:val="28"/>
        </w:rPr>
        <w:t xml:space="preserve">тыс. руб., </w:t>
      </w:r>
    </w:p>
    <w:p w:rsidR="00411284" w:rsidRPr="00411284" w:rsidRDefault="00411284" w:rsidP="00411284">
      <w:pPr>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2016</w:t>
      </w:r>
      <w:r w:rsidR="00CA18E8">
        <w:rPr>
          <w:rFonts w:ascii="Times New Roman" w:hAnsi="Times New Roman"/>
          <w:sz w:val="28"/>
          <w:szCs w:val="28"/>
        </w:rPr>
        <w:t xml:space="preserve"> </w:t>
      </w:r>
      <w:r w:rsidRPr="00411284">
        <w:rPr>
          <w:rFonts w:ascii="Times New Roman" w:hAnsi="Times New Roman"/>
          <w:sz w:val="28"/>
          <w:szCs w:val="28"/>
        </w:rPr>
        <w:t>год - 80.00</w:t>
      </w:r>
      <w:r w:rsidR="00CA18E8">
        <w:rPr>
          <w:rFonts w:ascii="Times New Roman" w:hAnsi="Times New Roman"/>
          <w:sz w:val="28"/>
          <w:szCs w:val="28"/>
        </w:rPr>
        <w:t xml:space="preserve"> </w:t>
      </w:r>
      <w:r w:rsidRPr="00411284">
        <w:rPr>
          <w:rFonts w:ascii="Times New Roman" w:hAnsi="Times New Roman"/>
          <w:sz w:val="28"/>
          <w:szCs w:val="28"/>
        </w:rPr>
        <w:t>тыс</w:t>
      </w:r>
      <w:proofErr w:type="gramStart"/>
      <w:r w:rsidRPr="00411284">
        <w:rPr>
          <w:rFonts w:ascii="Times New Roman" w:hAnsi="Times New Roman"/>
          <w:sz w:val="28"/>
          <w:szCs w:val="28"/>
        </w:rPr>
        <w:t>.р</w:t>
      </w:r>
      <w:proofErr w:type="gramEnd"/>
      <w:r w:rsidRPr="00411284">
        <w:rPr>
          <w:rFonts w:ascii="Times New Roman" w:hAnsi="Times New Roman"/>
          <w:sz w:val="28"/>
          <w:szCs w:val="28"/>
        </w:rPr>
        <w:t>уб.,</w:t>
      </w:r>
    </w:p>
    <w:p w:rsidR="00411284" w:rsidRDefault="00411284" w:rsidP="00411284">
      <w:pPr>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2017</w:t>
      </w:r>
      <w:r w:rsidR="00CA18E8">
        <w:rPr>
          <w:rFonts w:ascii="Times New Roman" w:hAnsi="Times New Roman"/>
          <w:sz w:val="28"/>
          <w:szCs w:val="28"/>
        </w:rPr>
        <w:t xml:space="preserve"> </w:t>
      </w:r>
      <w:r w:rsidRPr="00411284">
        <w:rPr>
          <w:rFonts w:ascii="Times New Roman" w:hAnsi="Times New Roman"/>
          <w:sz w:val="28"/>
          <w:szCs w:val="28"/>
        </w:rPr>
        <w:t>год -</w:t>
      </w:r>
      <w:r w:rsidR="00CA18E8">
        <w:rPr>
          <w:rFonts w:ascii="Times New Roman" w:hAnsi="Times New Roman"/>
          <w:sz w:val="28"/>
          <w:szCs w:val="28"/>
        </w:rPr>
        <w:t xml:space="preserve"> </w:t>
      </w:r>
      <w:r w:rsidRPr="00411284">
        <w:rPr>
          <w:rFonts w:ascii="Times New Roman" w:hAnsi="Times New Roman"/>
          <w:sz w:val="28"/>
          <w:szCs w:val="28"/>
        </w:rPr>
        <w:t>80.00</w:t>
      </w:r>
      <w:r w:rsidR="00CA18E8">
        <w:rPr>
          <w:rFonts w:ascii="Times New Roman" w:hAnsi="Times New Roman"/>
          <w:sz w:val="28"/>
          <w:szCs w:val="28"/>
        </w:rPr>
        <w:t xml:space="preserve"> </w:t>
      </w:r>
      <w:r w:rsidRPr="00411284">
        <w:rPr>
          <w:rFonts w:ascii="Times New Roman" w:hAnsi="Times New Roman"/>
          <w:sz w:val="28"/>
          <w:szCs w:val="28"/>
        </w:rPr>
        <w:t>тыс</w:t>
      </w:r>
      <w:proofErr w:type="gramStart"/>
      <w:r w:rsidRPr="00411284">
        <w:rPr>
          <w:rFonts w:ascii="Times New Roman" w:hAnsi="Times New Roman"/>
          <w:sz w:val="28"/>
          <w:szCs w:val="28"/>
        </w:rPr>
        <w:t>.р</w:t>
      </w:r>
      <w:proofErr w:type="gramEnd"/>
      <w:r w:rsidRPr="00411284">
        <w:rPr>
          <w:rFonts w:ascii="Times New Roman" w:hAnsi="Times New Roman"/>
          <w:sz w:val="28"/>
          <w:szCs w:val="28"/>
        </w:rPr>
        <w:t>уб.</w:t>
      </w:r>
      <w:r w:rsidR="00CA18E8">
        <w:rPr>
          <w:rFonts w:ascii="Times New Roman" w:hAnsi="Times New Roman"/>
          <w:sz w:val="28"/>
          <w:szCs w:val="28"/>
        </w:rPr>
        <w:t>,</w:t>
      </w:r>
    </w:p>
    <w:p w:rsidR="00CA18E8" w:rsidRDefault="00CA18E8" w:rsidP="00CA18E8">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11284">
        <w:rPr>
          <w:rFonts w:ascii="Times New Roman" w:hAnsi="Times New Roman"/>
          <w:sz w:val="28"/>
          <w:szCs w:val="28"/>
        </w:rPr>
        <w:t>201</w:t>
      </w:r>
      <w:r>
        <w:rPr>
          <w:rFonts w:ascii="Times New Roman" w:hAnsi="Times New Roman"/>
          <w:sz w:val="28"/>
          <w:szCs w:val="28"/>
        </w:rPr>
        <w:t xml:space="preserve">8 </w:t>
      </w:r>
      <w:r w:rsidRPr="00411284">
        <w:rPr>
          <w:rFonts w:ascii="Times New Roman" w:hAnsi="Times New Roman"/>
          <w:sz w:val="28"/>
          <w:szCs w:val="28"/>
        </w:rPr>
        <w:t>год -</w:t>
      </w:r>
      <w:r>
        <w:rPr>
          <w:rFonts w:ascii="Times New Roman" w:hAnsi="Times New Roman"/>
          <w:sz w:val="28"/>
          <w:szCs w:val="28"/>
        </w:rPr>
        <w:t xml:space="preserve"> </w:t>
      </w:r>
      <w:r w:rsidRPr="00411284">
        <w:rPr>
          <w:rFonts w:ascii="Times New Roman" w:hAnsi="Times New Roman"/>
          <w:sz w:val="28"/>
          <w:szCs w:val="28"/>
        </w:rPr>
        <w:t>80.00</w:t>
      </w:r>
      <w:r>
        <w:rPr>
          <w:rFonts w:ascii="Times New Roman" w:hAnsi="Times New Roman"/>
          <w:sz w:val="28"/>
          <w:szCs w:val="28"/>
        </w:rPr>
        <w:t xml:space="preserve"> </w:t>
      </w:r>
      <w:r w:rsidRPr="00411284">
        <w:rPr>
          <w:rFonts w:ascii="Times New Roman" w:hAnsi="Times New Roman"/>
          <w:sz w:val="28"/>
          <w:szCs w:val="28"/>
        </w:rPr>
        <w:t>тыс</w:t>
      </w:r>
      <w:proofErr w:type="gramStart"/>
      <w:r w:rsidRPr="00411284">
        <w:rPr>
          <w:rFonts w:ascii="Times New Roman" w:hAnsi="Times New Roman"/>
          <w:sz w:val="28"/>
          <w:szCs w:val="28"/>
        </w:rPr>
        <w:t>.р</w:t>
      </w:r>
      <w:proofErr w:type="gramEnd"/>
      <w:r w:rsidRPr="00411284">
        <w:rPr>
          <w:rFonts w:ascii="Times New Roman" w:hAnsi="Times New Roman"/>
          <w:sz w:val="28"/>
          <w:szCs w:val="28"/>
        </w:rPr>
        <w:t>уб.</w:t>
      </w:r>
    </w:p>
    <w:p w:rsidR="00CA18E8" w:rsidRPr="00411284" w:rsidRDefault="00CA18E8" w:rsidP="00CA18E8">
      <w:pPr>
        <w:spacing w:after="0" w:line="240" w:lineRule="auto"/>
        <w:ind w:firstLine="709"/>
        <w:jc w:val="both"/>
        <w:rPr>
          <w:rFonts w:ascii="Times New Roman" w:hAnsi="Times New Roman"/>
          <w:sz w:val="28"/>
          <w:szCs w:val="28"/>
        </w:rPr>
      </w:pP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Расходы на реализацию муниципальной программы приведены в приложении № 3.</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Средства областного бюджета привлекаются при условии победы района на конкурсном отборе муниципальных образований Кировской </w:t>
      </w:r>
      <w:r w:rsidRPr="00411284">
        <w:rPr>
          <w:rFonts w:ascii="Times New Roman" w:hAnsi="Times New Roman"/>
          <w:sz w:val="28"/>
          <w:szCs w:val="28"/>
        </w:rPr>
        <w:lastRenderedPageBreak/>
        <w:t xml:space="preserve">области для участия в областной целевой программе «Развитие жилищного строительства в Кировской области». </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Бюджетные средства будут направлены на  разработку документации  по планировке и межеванию территорий.</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Для обеспечения ввода объемов жилья по Программе привлекаются средства населения на строительство индивидуальных жилых домов.</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Прогнозная оценка ресурсного обеспечения реализации программы приведена в приложении 4.</w:t>
      </w:r>
    </w:p>
    <w:p w:rsidR="00411284" w:rsidRPr="00411284" w:rsidRDefault="00411284" w:rsidP="00411284">
      <w:pPr>
        <w:tabs>
          <w:tab w:val="left" w:pos="0"/>
        </w:tabs>
        <w:spacing w:after="0" w:line="240" w:lineRule="auto"/>
        <w:ind w:firstLine="709"/>
        <w:jc w:val="both"/>
        <w:rPr>
          <w:rFonts w:ascii="Times New Roman" w:hAnsi="Times New Roman"/>
          <w:b/>
          <w:sz w:val="28"/>
          <w:szCs w:val="28"/>
        </w:rPr>
      </w:pPr>
      <w:r w:rsidRPr="00411284">
        <w:rPr>
          <w:rFonts w:ascii="Times New Roman" w:hAnsi="Times New Roman"/>
          <w:sz w:val="28"/>
          <w:szCs w:val="28"/>
        </w:rPr>
        <w:tab/>
      </w: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r w:rsidRPr="00411284">
        <w:rPr>
          <w:rFonts w:ascii="Times New Roman" w:hAnsi="Times New Roman"/>
          <w:b/>
          <w:sz w:val="28"/>
          <w:szCs w:val="28"/>
        </w:rPr>
        <w:t>5.Анализ рисков реализации муниципальной программы и описание мер управления рисками</w:t>
      </w:r>
    </w:p>
    <w:p w:rsidR="00411284" w:rsidRPr="00411284" w:rsidRDefault="00411284" w:rsidP="00411284">
      <w:pPr>
        <w:tabs>
          <w:tab w:val="left" w:pos="0"/>
        </w:tabs>
        <w:spacing w:after="0" w:line="240" w:lineRule="auto"/>
        <w:ind w:firstLine="709"/>
        <w:jc w:val="both"/>
        <w:rPr>
          <w:rFonts w:ascii="Times New Roman" w:hAnsi="Times New Roman"/>
          <w:b/>
          <w:sz w:val="28"/>
          <w:szCs w:val="28"/>
        </w:rPr>
      </w:pPr>
      <w:r w:rsidRPr="00411284">
        <w:rPr>
          <w:rFonts w:ascii="Times New Roman" w:hAnsi="Times New Roman"/>
          <w:sz w:val="28"/>
          <w:szCs w:val="28"/>
        </w:rPr>
        <w:t xml:space="preserve">      </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Для успешной реализации поставленных задач муниципальной программы необходимо проводить анализ рисков, которые могут повлиять на ее выполнение.</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Управление риском - это систематическая работа по разработке и практической реализации мер по предотвращению и минимизации рисков, оценке эффективности их применения, а также </w:t>
      </w:r>
      <w:proofErr w:type="gramStart"/>
      <w:r w:rsidRPr="00411284">
        <w:rPr>
          <w:rFonts w:ascii="Times New Roman" w:hAnsi="Times New Roman"/>
          <w:sz w:val="28"/>
          <w:szCs w:val="28"/>
        </w:rPr>
        <w:t>контролю за</w:t>
      </w:r>
      <w:proofErr w:type="gramEnd"/>
      <w:r w:rsidRPr="00411284">
        <w:rPr>
          <w:rFonts w:ascii="Times New Roman" w:hAnsi="Times New Roman"/>
          <w:sz w:val="28"/>
          <w:szCs w:val="28"/>
        </w:rPr>
        <w:t xml:space="preserve"> применением федеральных нормативно-правовых актов Российской Федерации и распоряжений, постановлений, распоряжений администрации  района и городского поселения, предусматривающая непрерывное обновление, анализ и пересмотр имеющейся информации.</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К рискам реализации муниципальной программы следует отнести следующие:</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5.1. Законодательные риски. В планируемом периоде возможно внесение изменений в нормативно-правовые акты на федеральном уровне, что существенно повлияет на достижение поставленных целей муниципальной программы.</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В целях снижения законодательных рисков планируется своевременное внесение дополнений в действующую региональную нормативную базу, а при необходимости и возможных изменений в финансирование.</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5.2. Финансовые риски. Наиболее важной экономической составляющей муниципальной программы является ее финансирование за счет средств  бюджета городского поселения. Одним из наиболее важных рисков является уменьшение объема бюджета в связи с оптимизацией расходов при формировании соответствующих бюджетов, которые направлены на реализацию мероприятий муниципальной программы.</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К финансово-экономическим рискам также относится неэффективное и нерациональное использование ресурсов муниципальной программы. На уровне макроэкономики возможны снижение темпов роста экономики, уровня инвестиционной активности, высокая инфляция.</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Организация мониторинга и аналитического сопровождения реализации муниципальной программы обеспечит управление данными рисками. Проведение экономического анализа по использованию ресурсов муниципальной программы, определение экономии средств и перенесение их </w:t>
      </w:r>
      <w:r w:rsidRPr="00411284">
        <w:rPr>
          <w:rFonts w:ascii="Times New Roman" w:hAnsi="Times New Roman"/>
          <w:sz w:val="28"/>
          <w:szCs w:val="28"/>
        </w:rPr>
        <w:lastRenderedPageBreak/>
        <w:t>на наиболее затратные мероприятия минимизирует риски, а также сократит потери выделенных сре</w:t>
      </w:r>
      <w:proofErr w:type="gramStart"/>
      <w:r w:rsidRPr="00411284">
        <w:rPr>
          <w:rFonts w:ascii="Times New Roman" w:hAnsi="Times New Roman"/>
          <w:sz w:val="28"/>
          <w:szCs w:val="28"/>
        </w:rPr>
        <w:t>дств в т</w:t>
      </w:r>
      <w:proofErr w:type="gramEnd"/>
      <w:r w:rsidRPr="00411284">
        <w:rPr>
          <w:rFonts w:ascii="Times New Roman" w:hAnsi="Times New Roman"/>
          <w:sz w:val="28"/>
          <w:szCs w:val="28"/>
        </w:rPr>
        <w:t>ечение финансового года. Своевременное принятие управленческих решений о более эффективном использовании средств и ресурсов муниципальной программы позволит реализовать мероприятия в полном объеме.</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5.3. Непредвиденные риски. Данные риски связаны с природными и техногенными катастрофами и катаклизмами, которые могут привести к увеличению расходов городского бюджета и снижению расходов на муниципальную программу. Немаловажное значение имеют организационные риски, связанные с ошибками управления, неверными действиями,  непосредственно </w:t>
      </w:r>
      <w:proofErr w:type="gramStart"/>
      <w:r w:rsidRPr="00411284">
        <w:rPr>
          <w:rFonts w:ascii="Times New Roman" w:hAnsi="Times New Roman"/>
          <w:sz w:val="28"/>
          <w:szCs w:val="28"/>
        </w:rPr>
        <w:t>задействованных</w:t>
      </w:r>
      <w:proofErr w:type="gramEnd"/>
      <w:r w:rsidRPr="00411284">
        <w:rPr>
          <w:rFonts w:ascii="Times New Roman" w:hAnsi="Times New Roman"/>
          <w:sz w:val="28"/>
          <w:szCs w:val="28"/>
        </w:rPr>
        <w:t xml:space="preserve"> в реализации муниципальной программы.</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Меры по минимизации непредвиденных рисков будут предприниматься в ходе оперативного управления.</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Своевременно принятые меры по управлению рисками приведут к достижению поставленных целей муниципальной программы.</w:t>
      </w: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r w:rsidRPr="00411284">
        <w:rPr>
          <w:rFonts w:ascii="Times New Roman" w:hAnsi="Times New Roman"/>
          <w:b/>
          <w:sz w:val="28"/>
          <w:szCs w:val="28"/>
        </w:rPr>
        <w:t xml:space="preserve">6.  Методика оценки </w:t>
      </w: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r w:rsidRPr="00411284">
        <w:rPr>
          <w:rFonts w:ascii="Times New Roman" w:hAnsi="Times New Roman"/>
          <w:b/>
          <w:sz w:val="28"/>
          <w:szCs w:val="28"/>
        </w:rPr>
        <w:t>эффективности реализации муниципальной программы</w:t>
      </w:r>
    </w:p>
    <w:p w:rsidR="00411284" w:rsidRPr="00411284" w:rsidRDefault="00411284" w:rsidP="00411284">
      <w:pPr>
        <w:tabs>
          <w:tab w:val="left" w:pos="216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w:t>
      </w:r>
    </w:p>
    <w:p w:rsidR="00411284" w:rsidRPr="00411284" w:rsidRDefault="00411284" w:rsidP="00411284">
      <w:pPr>
        <w:tabs>
          <w:tab w:val="left" w:pos="0"/>
        </w:tabs>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         Доступность жилья будет обеспечена комплексом запланированных в программе мероприятий, способствующих увеличению предложения на рынке жилья и соответственно сокращению рыночной составляющей в стоимости квартир.</w:t>
      </w: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ab/>
        <w:t>Ожидаемый бюджетный эффект от реализации муниципальной программы выражается в повышении эффективности расходования бюджетных средств  за счет сокращения неэффективных расходов.</w:t>
      </w:r>
    </w:p>
    <w:p w:rsidR="00411284" w:rsidRPr="00411284" w:rsidRDefault="00411284" w:rsidP="00411284">
      <w:pPr>
        <w:tabs>
          <w:tab w:val="left" w:pos="2160"/>
        </w:tabs>
        <w:spacing w:after="0" w:line="240" w:lineRule="auto"/>
        <w:ind w:firstLine="709"/>
        <w:jc w:val="right"/>
        <w:rPr>
          <w:rFonts w:ascii="Times New Roman" w:hAnsi="Times New Roman"/>
          <w:sz w:val="28"/>
          <w:szCs w:val="28"/>
        </w:rPr>
      </w:pPr>
    </w:p>
    <w:p w:rsidR="00411284" w:rsidRPr="00411284" w:rsidRDefault="00411284" w:rsidP="00411284">
      <w:pPr>
        <w:spacing w:after="0" w:line="240" w:lineRule="auto"/>
        <w:ind w:firstLine="709"/>
        <w:jc w:val="center"/>
        <w:rPr>
          <w:rFonts w:ascii="Times New Roman" w:hAnsi="Times New Roman"/>
          <w:b/>
          <w:sz w:val="28"/>
          <w:szCs w:val="28"/>
        </w:rPr>
      </w:pPr>
      <w:r w:rsidRPr="00411284">
        <w:rPr>
          <w:rFonts w:ascii="Times New Roman" w:hAnsi="Times New Roman"/>
          <w:b/>
          <w:sz w:val="28"/>
          <w:szCs w:val="28"/>
        </w:rPr>
        <w:t>7. Методика оценки эффективности</w:t>
      </w:r>
    </w:p>
    <w:p w:rsidR="00411284" w:rsidRPr="00411284" w:rsidRDefault="00411284" w:rsidP="00411284">
      <w:pPr>
        <w:spacing w:after="0" w:line="240" w:lineRule="auto"/>
        <w:ind w:firstLine="709"/>
        <w:jc w:val="center"/>
        <w:rPr>
          <w:rFonts w:ascii="Times New Roman" w:hAnsi="Times New Roman"/>
          <w:b/>
          <w:sz w:val="28"/>
          <w:szCs w:val="28"/>
        </w:rPr>
      </w:pPr>
      <w:r w:rsidRPr="00411284">
        <w:rPr>
          <w:rFonts w:ascii="Times New Roman" w:hAnsi="Times New Roman"/>
          <w:b/>
          <w:sz w:val="28"/>
          <w:szCs w:val="28"/>
        </w:rPr>
        <w:t>реализации муниципальной программы</w:t>
      </w:r>
    </w:p>
    <w:p w:rsidR="00411284" w:rsidRPr="00411284" w:rsidRDefault="00411284" w:rsidP="00411284">
      <w:pPr>
        <w:spacing w:after="0" w:line="240" w:lineRule="auto"/>
        <w:ind w:firstLine="709"/>
        <w:jc w:val="both"/>
        <w:rPr>
          <w:rFonts w:ascii="Times New Roman" w:hAnsi="Times New Roman"/>
          <w:sz w:val="28"/>
          <w:szCs w:val="28"/>
        </w:rPr>
      </w:pPr>
    </w:p>
    <w:p w:rsidR="00411284" w:rsidRPr="00411284" w:rsidRDefault="00411284" w:rsidP="00411284">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Оценка эффективности реализации муниципальной программы проводится ежегодно на основе </w:t>
      </w:r>
      <w:proofErr w:type="gramStart"/>
      <w:r w:rsidRPr="00411284">
        <w:rPr>
          <w:rFonts w:ascii="Times New Roman" w:hAnsi="Times New Roman"/>
          <w:sz w:val="28"/>
          <w:szCs w:val="28"/>
        </w:rPr>
        <w:t>оценки достижения показателей эффективности реализации муниципальной</w:t>
      </w:r>
      <w:proofErr w:type="gramEnd"/>
      <w:r w:rsidRPr="00411284">
        <w:rPr>
          <w:rFonts w:ascii="Times New Roman" w:hAnsi="Times New Roman"/>
          <w:sz w:val="28"/>
          <w:szCs w:val="28"/>
        </w:rPr>
        <w:t xml:space="preserve"> программы, а также с учетом объема ресурсов, направленных на реализацию муниципальной программы.</w:t>
      </w:r>
    </w:p>
    <w:p w:rsidR="00411284" w:rsidRPr="00411284" w:rsidRDefault="00411284" w:rsidP="0078493D">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Оценка </w:t>
      </w:r>
      <w:proofErr w:type="gramStart"/>
      <w:r w:rsidRPr="00411284">
        <w:rPr>
          <w:rFonts w:ascii="Times New Roman" w:hAnsi="Times New Roman"/>
          <w:sz w:val="28"/>
          <w:szCs w:val="28"/>
        </w:rPr>
        <w:t>достижения показателей эффективности реализации муниципальной программы</w:t>
      </w:r>
      <w:proofErr w:type="gramEnd"/>
      <w:r w:rsidRPr="00411284">
        <w:rPr>
          <w:rFonts w:ascii="Times New Roman" w:hAnsi="Times New Roman"/>
          <w:sz w:val="28"/>
          <w:szCs w:val="28"/>
        </w:rPr>
        <w:t xml:space="preserve"> осуществляется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и рассчитывается по формуле:</w:t>
      </w:r>
    </w:p>
    <w:p w:rsidR="00CA18E8" w:rsidRPr="005C3ECC" w:rsidRDefault="00CA18E8" w:rsidP="0078493D">
      <w:pPr>
        <w:pStyle w:val="ConsPlusNonformat"/>
        <w:jc w:val="both"/>
        <w:rPr>
          <w:rFonts w:ascii="Times New Roman" w:hAnsi="Times New Roman" w:cs="Times New Roman"/>
          <w:sz w:val="28"/>
          <w:szCs w:val="28"/>
          <w:lang w:val="en-US"/>
        </w:rPr>
      </w:pPr>
      <w:r w:rsidRPr="006E72DE">
        <w:rPr>
          <w:rFonts w:ascii="Times New Roman" w:hAnsi="Times New Roman" w:cs="Times New Roman"/>
          <w:sz w:val="28"/>
          <w:szCs w:val="28"/>
        </w:rPr>
        <w:t xml:space="preserve">                                   </w:t>
      </w:r>
      <w:proofErr w:type="gramStart"/>
      <w:r w:rsidRPr="005C3ECC">
        <w:rPr>
          <w:rFonts w:ascii="Times New Roman" w:hAnsi="Times New Roman" w:cs="Times New Roman"/>
          <w:sz w:val="28"/>
          <w:szCs w:val="28"/>
          <w:lang w:val="en-US"/>
        </w:rPr>
        <w:t>n</w:t>
      </w:r>
      <w:proofErr w:type="gramEnd"/>
    </w:p>
    <w:p w:rsidR="00CA18E8" w:rsidRPr="005C3ECC" w:rsidRDefault="00CA18E8" w:rsidP="0078493D">
      <w:pPr>
        <w:pStyle w:val="ConsPlusNonformat"/>
        <w:jc w:val="both"/>
        <w:rPr>
          <w:rFonts w:ascii="Times New Roman" w:hAnsi="Times New Roman" w:cs="Times New Roman"/>
          <w:sz w:val="28"/>
          <w:szCs w:val="28"/>
          <w:lang w:val="en-US"/>
        </w:rPr>
      </w:pPr>
      <w:r w:rsidRPr="005C3ECC">
        <w:rPr>
          <w:rFonts w:ascii="Times New Roman" w:hAnsi="Times New Roman" w:cs="Times New Roman"/>
          <w:sz w:val="28"/>
          <w:szCs w:val="28"/>
          <w:lang w:val="en-US"/>
        </w:rPr>
        <w:t xml:space="preserve">                                  SUM </w:t>
      </w:r>
      <w:r w:rsidRPr="005C3ECC">
        <w:rPr>
          <w:rFonts w:ascii="Times New Roman" w:hAnsi="Times New Roman" w:cs="Times New Roman"/>
          <w:sz w:val="28"/>
          <w:szCs w:val="28"/>
        </w:rPr>
        <w:t>П</w:t>
      </w:r>
    </w:p>
    <w:p w:rsidR="00CA18E8" w:rsidRPr="00F121DD" w:rsidRDefault="00CA18E8" w:rsidP="0078493D">
      <w:pPr>
        <w:pStyle w:val="ConsPlusNonformat"/>
        <w:jc w:val="both"/>
        <w:rPr>
          <w:rFonts w:ascii="Times New Roman" w:hAnsi="Times New Roman" w:cs="Times New Roman"/>
          <w:sz w:val="28"/>
          <w:szCs w:val="28"/>
          <w:lang w:val="en-US"/>
        </w:rPr>
      </w:pPr>
      <w:r w:rsidRPr="00F121DD">
        <w:rPr>
          <w:rFonts w:ascii="Times New Roman" w:hAnsi="Times New Roman" w:cs="Times New Roman"/>
          <w:sz w:val="28"/>
          <w:szCs w:val="28"/>
          <w:lang w:val="en-US"/>
        </w:rPr>
        <w:t xml:space="preserve">                                  </w:t>
      </w:r>
      <w:proofErr w:type="spellStart"/>
      <w:r w:rsidRPr="005C3ECC">
        <w:rPr>
          <w:rFonts w:ascii="Times New Roman" w:hAnsi="Times New Roman" w:cs="Times New Roman"/>
          <w:sz w:val="28"/>
          <w:szCs w:val="28"/>
          <w:lang w:val="en-US"/>
        </w:rPr>
        <w:t>i</w:t>
      </w:r>
      <w:proofErr w:type="spellEnd"/>
      <w:r w:rsidRPr="00F121DD">
        <w:rPr>
          <w:rFonts w:ascii="Times New Roman" w:hAnsi="Times New Roman" w:cs="Times New Roman"/>
          <w:sz w:val="28"/>
          <w:szCs w:val="28"/>
          <w:lang w:val="en-US"/>
        </w:rPr>
        <w:t>=</w:t>
      </w:r>
      <w:proofErr w:type="gramStart"/>
      <w:r w:rsidRPr="00F121DD">
        <w:rPr>
          <w:rFonts w:ascii="Times New Roman" w:hAnsi="Times New Roman" w:cs="Times New Roman"/>
          <w:sz w:val="28"/>
          <w:szCs w:val="28"/>
          <w:lang w:val="en-US"/>
        </w:rPr>
        <w:t xml:space="preserve">1  </w:t>
      </w:r>
      <w:proofErr w:type="spellStart"/>
      <w:r w:rsidRPr="005C3ECC">
        <w:rPr>
          <w:rFonts w:ascii="Times New Roman" w:hAnsi="Times New Roman" w:cs="Times New Roman"/>
          <w:sz w:val="28"/>
          <w:szCs w:val="28"/>
          <w:lang w:val="en-US"/>
        </w:rPr>
        <w:t>i</w:t>
      </w:r>
      <w:proofErr w:type="spellEnd"/>
      <w:proofErr w:type="gramEnd"/>
    </w:p>
    <w:p w:rsidR="00CA18E8" w:rsidRPr="00F121DD" w:rsidRDefault="00CA18E8" w:rsidP="0078493D">
      <w:pPr>
        <w:pStyle w:val="ConsPlusNonformat"/>
        <w:jc w:val="both"/>
        <w:rPr>
          <w:rFonts w:ascii="Times New Roman" w:hAnsi="Times New Roman" w:cs="Times New Roman"/>
          <w:sz w:val="28"/>
          <w:szCs w:val="28"/>
          <w:lang w:val="en-US"/>
        </w:rPr>
      </w:pPr>
      <w:r w:rsidRPr="00F121DD">
        <w:rPr>
          <w:rFonts w:ascii="Times New Roman" w:hAnsi="Times New Roman" w:cs="Times New Roman"/>
          <w:sz w:val="28"/>
          <w:szCs w:val="28"/>
          <w:lang w:val="en-US"/>
        </w:rPr>
        <w:t xml:space="preserve">                        </w:t>
      </w:r>
      <w:proofErr w:type="gramStart"/>
      <w:r w:rsidRPr="005C3ECC">
        <w:rPr>
          <w:rFonts w:ascii="Times New Roman" w:hAnsi="Times New Roman" w:cs="Times New Roman"/>
          <w:sz w:val="28"/>
          <w:szCs w:val="28"/>
        </w:rPr>
        <w:t>П</w:t>
      </w:r>
      <w:proofErr w:type="gramEnd"/>
      <w:r w:rsidRPr="00F121DD">
        <w:rPr>
          <w:rFonts w:ascii="Times New Roman" w:hAnsi="Times New Roman" w:cs="Times New Roman"/>
          <w:sz w:val="28"/>
          <w:szCs w:val="28"/>
          <w:lang w:val="en-US"/>
        </w:rPr>
        <w:t xml:space="preserve">   = </w:t>
      </w:r>
      <w:r w:rsidRPr="00DB7478">
        <w:rPr>
          <w:rFonts w:ascii="Times New Roman" w:hAnsi="Times New Roman" w:cs="Times New Roman"/>
          <w:sz w:val="28"/>
          <w:szCs w:val="28"/>
          <w:lang w:val="en-US"/>
        </w:rPr>
        <w:t>-</w:t>
      </w:r>
      <w:r w:rsidRPr="00F121DD">
        <w:rPr>
          <w:rFonts w:ascii="Times New Roman" w:hAnsi="Times New Roman" w:cs="Times New Roman"/>
          <w:sz w:val="28"/>
          <w:szCs w:val="28"/>
          <w:lang w:val="en-US"/>
        </w:rPr>
        <w:t>-----</w:t>
      </w:r>
      <w:r w:rsidRPr="00DB7478">
        <w:rPr>
          <w:rFonts w:ascii="Times New Roman" w:hAnsi="Times New Roman" w:cs="Times New Roman"/>
          <w:sz w:val="28"/>
          <w:szCs w:val="28"/>
          <w:lang w:val="en-US"/>
        </w:rPr>
        <w:t>---</w:t>
      </w:r>
      <w:r w:rsidRPr="00F121DD">
        <w:rPr>
          <w:rFonts w:ascii="Times New Roman" w:hAnsi="Times New Roman" w:cs="Times New Roman"/>
          <w:sz w:val="28"/>
          <w:szCs w:val="28"/>
          <w:lang w:val="en-US"/>
        </w:rPr>
        <w:t xml:space="preserve">---, </w:t>
      </w:r>
      <w:r w:rsidRPr="005C3ECC">
        <w:rPr>
          <w:rFonts w:ascii="Times New Roman" w:hAnsi="Times New Roman" w:cs="Times New Roman"/>
          <w:sz w:val="28"/>
          <w:szCs w:val="28"/>
        </w:rPr>
        <w:t>где</w:t>
      </w:r>
      <w:r w:rsidRPr="00F121DD">
        <w:rPr>
          <w:rFonts w:ascii="Times New Roman" w:hAnsi="Times New Roman" w:cs="Times New Roman"/>
          <w:sz w:val="28"/>
          <w:szCs w:val="28"/>
          <w:lang w:val="en-US"/>
        </w:rPr>
        <w:t>:</w:t>
      </w:r>
    </w:p>
    <w:p w:rsidR="00CA18E8" w:rsidRPr="00DB7478" w:rsidRDefault="00CA18E8" w:rsidP="0078493D">
      <w:pPr>
        <w:pStyle w:val="ConsPlusNonformat"/>
        <w:jc w:val="both"/>
        <w:rPr>
          <w:rFonts w:ascii="Times New Roman" w:hAnsi="Times New Roman" w:cs="Times New Roman"/>
          <w:sz w:val="28"/>
          <w:szCs w:val="28"/>
          <w:lang w:val="en-US"/>
        </w:rPr>
      </w:pPr>
      <w:r w:rsidRPr="00F121DD">
        <w:rPr>
          <w:rFonts w:ascii="Times New Roman" w:hAnsi="Times New Roman" w:cs="Times New Roman"/>
          <w:sz w:val="28"/>
          <w:szCs w:val="28"/>
          <w:lang w:val="en-US"/>
        </w:rPr>
        <w:t xml:space="preserve">                           </w:t>
      </w:r>
      <w:r w:rsidRPr="005C3ECC">
        <w:rPr>
          <w:rFonts w:ascii="Times New Roman" w:hAnsi="Times New Roman" w:cs="Times New Roman"/>
          <w:sz w:val="28"/>
          <w:szCs w:val="28"/>
        </w:rPr>
        <w:t>эф</w:t>
      </w:r>
      <w:r w:rsidRPr="00DB7478">
        <w:rPr>
          <w:rFonts w:ascii="Times New Roman" w:hAnsi="Times New Roman" w:cs="Times New Roman"/>
          <w:sz w:val="28"/>
          <w:szCs w:val="28"/>
          <w:lang w:val="en-US"/>
        </w:rPr>
        <w:t xml:space="preserve">      </w:t>
      </w:r>
      <w:r w:rsidRPr="005C3ECC">
        <w:rPr>
          <w:rFonts w:ascii="Times New Roman" w:hAnsi="Times New Roman" w:cs="Times New Roman"/>
          <w:sz w:val="28"/>
          <w:szCs w:val="28"/>
          <w:lang w:val="en-US"/>
        </w:rPr>
        <w:t>n</w:t>
      </w:r>
    </w:p>
    <w:p w:rsidR="00CA18E8" w:rsidRPr="00DB7478" w:rsidRDefault="00411284" w:rsidP="0078493D">
      <w:pPr>
        <w:pStyle w:val="ConsPlusNonformat"/>
        <w:ind w:firstLine="709"/>
        <w:jc w:val="both"/>
        <w:rPr>
          <w:rFonts w:ascii="Times New Roman" w:hAnsi="Times New Roman" w:cs="Times New Roman"/>
          <w:sz w:val="28"/>
          <w:szCs w:val="28"/>
          <w:lang w:val="en-US"/>
        </w:rPr>
      </w:pPr>
      <w:r w:rsidRPr="00DB7478">
        <w:rPr>
          <w:rFonts w:ascii="Times New Roman" w:hAnsi="Times New Roman" w:cs="Times New Roman"/>
          <w:sz w:val="28"/>
          <w:szCs w:val="28"/>
          <w:lang w:val="en-US"/>
        </w:rPr>
        <w:lastRenderedPageBreak/>
        <w:t xml:space="preserve">   </w:t>
      </w:r>
    </w:p>
    <w:p w:rsidR="00411284" w:rsidRPr="00411284" w:rsidRDefault="00411284" w:rsidP="0078493D">
      <w:pPr>
        <w:pStyle w:val="ConsPlusNonformat"/>
        <w:jc w:val="both"/>
        <w:rPr>
          <w:rFonts w:ascii="Times New Roman" w:hAnsi="Times New Roman" w:cs="Times New Roman"/>
          <w:sz w:val="28"/>
          <w:szCs w:val="28"/>
        </w:rPr>
      </w:pPr>
      <w:r w:rsidRPr="00DB7478">
        <w:rPr>
          <w:rFonts w:ascii="Times New Roman" w:hAnsi="Times New Roman" w:cs="Times New Roman"/>
          <w:sz w:val="28"/>
          <w:szCs w:val="28"/>
          <w:lang w:val="en-US"/>
        </w:rPr>
        <w:t xml:space="preserve"> </w:t>
      </w:r>
      <w:proofErr w:type="gramStart"/>
      <w:r w:rsidRPr="00411284">
        <w:rPr>
          <w:rFonts w:ascii="Times New Roman" w:hAnsi="Times New Roman" w:cs="Times New Roman"/>
          <w:sz w:val="28"/>
          <w:szCs w:val="28"/>
        </w:rPr>
        <w:t>П</w:t>
      </w:r>
      <w:proofErr w:type="gramEnd"/>
      <w:r w:rsidRPr="00411284">
        <w:rPr>
          <w:rFonts w:ascii="Times New Roman" w:hAnsi="Times New Roman" w:cs="Times New Roman"/>
          <w:sz w:val="28"/>
          <w:szCs w:val="28"/>
        </w:rPr>
        <w:t xml:space="preserve">     -   степень   достижения   показателей  эффективности  реализации</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эф</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муниципальной программы (в долях единицы);</w:t>
      </w:r>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411284" w:rsidRPr="00411284">
        <w:rPr>
          <w:rFonts w:ascii="Times New Roman" w:hAnsi="Times New Roman" w:cs="Times New Roman"/>
          <w:sz w:val="28"/>
          <w:szCs w:val="28"/>
        </w:rPr>
        <w:t>П</w:t>
      </w:r>
      <w:proofErr w:type="gramEnd"/>
      <w:r w:rsidR="00411284" w:rsidRPr="00411284">
        <w:rPr>
          <w:rFonts w:ascii="Times New Roman" w:hAnsi="Times New Roman" w:cs="Times New Roman"/>
          <w:sz w:val="28"/>
          <w:szCs w:val="28"/>
        </w:rPr>
        <w:t xml:space="preserve">   -  степень  достижения  i-го  показателя  эффективности  реализации</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spellStart"/>
      <w:r w:rsidRPr="00411284">
        <w:rPr>
          <w:rFonts w:ascii="Times New Roman" w:hAnsi="Times New Roman" w:cs="Times New Roman"/>
          <w:sz w:val="28"/>
          <w:szCs w:val="28"/>
        </w:rPr>
        <w:t>i</w:t>
      </w:r>
      <w:proofErr w:type="spell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муниципальной программы (в долях единицы);</w:t>
      </w:r>
    </w:p>
    <w:p w:rsidR="00411284" w:rsidRPr="00411284" w:rsidRDefault="00411284" w:rsidP="0078493D">
      <w:pPr>
        <w:widowControl w:val="0"/>
        <w:autoSpaceDE w:val="0"/>
        <w:autoSpaceDN w:val="0"/>
        <w:adjustRightInd w:val="0"/>
        <w:spacing w:after="0" w:line="240" w:lineRule="auto"/>
        <w:jc w:val="both"/>
        <w:rPr>
          <w:rFonts w:ascii="Times New Roman" w:hAnsi="Times New Roman"/>
          <w:sz w:val="28"/>
          <w:szCs w:val="28"/>
        </w:rPr>
      </w:pPr>
      <w:proofErr w:type="spellStart"/>
      <w:r w:rsidRPr="00411284">
        <w:rPr>
          <w:rFonts w:ascii="Times New Roman" w:hAnsi="Times New Roman"/>
          <w:sz w:val="28"/>
          <w:szCs w:val="28"/>
        </w:rPr>
        <w:t>n</w:t>
      </w:r>
      <w:proofErr w:type="spellEnd"/>
      <w:r w:rsidRPr="00411284">
        <w:rPr>
          <w:rFonts w:ascii="Times New Roman" w:hAnsi="Times New Roman"/>
          <w:sz w:val="28"/>
          <w:szCs w:val="28"/>
        </w:rPr>
        <w:t xml:space="preserve"> - количество показателей эффективности реализации муниципальной программы.</w:t>
      </w:r>
    </w:p>
    <w:p w:rsidR="00411284" w:rsidRPr="00411284" w:rsidRDefault="00411284" w:rsidP="0078493D">
      <w:pPr>
        <w:widowControl w:val="0"/>
        <w:autoSpaceDE w:val="0"/>
        <w:autoSpaceDN w:val="0"/>
        <w:adjustRightInd w:val="0"/>
        <w:spacing w:after="0" w:line="240" w:lineRule="auto"/>
        <w:jc w:val="both"/>
        <w:rPr>
          <w:rFonts w:ascii="Times New Roman" w:hAnsi="Times New Roman"/>
          <w:sz w:val="28"/>
          <w:szCs w:val="28"/>
        </w:rPr>
      </w:pPr>
      <w:r w:rsidRPr="00411284">
        <w:rPr>
          <w:rFonts w:ascii="Times New Roman" w:hAnsi="Times New Roman"/>
          <w:sz w:val="28"/>
          <w:szCs w:val="28"/>
        </w:rPr>
        <w:t>Степень достижения i-го показателя эффективности реализации муниципальной программы рассчитывается по следующим формулам:</w:t>
      </w:r>
    </w:p>
    <w:p w:rsidR="00411284" w:rsidRDefault="00411284" w:rsidP="0078493D">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для показателей, желаемой тенденцией развития которых является рост значений:</w:t>
      </w:r>
    </w:p>
    <w:p w:rsidR="0078493D" w:rsidRPr="00411284" w:rsidRDefault="0078493D" w:rsidP="0078493D">
      <w:pPr>
        <w:widowControl w:val="0"/>
        <w:autoSpaceDE w:val="0"/>
        <w:autoSpaceDN w:val="0"/>
        <w:adjustRightInd w:val="0"/>
        <w:spacing w:after="0" w:line="240" w:lineRule="auto"/>
        <w:ind w:firstLine="709"/>
        <w:jc w:val="both"/>
        <w:rPr>
          <w:rFonts w:ascii="Times New Roman" w:hAnsi="Times New Roman"/>
          <w:sz w:val="28"/>
          <w:szCs w:val="28"/>
        </w:rPr>
      </w:pP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П  = </w:t>
      </w:r>
      <w:proofErr w:type="gramStart"/>
      <w:r w:rsidRPr="00411284">
        <w:rPr>
          <w:rFonts w:ascii="Times New Roman" w:hAnsi="Times New Roman" w:cs="Times New Roman"/>
          <w:sz w:val="28"/>
          <w:szCs w:val="28"/>
        </w:rPr>
        <w:t>П</w:t>
      </w:r>
      <w:proofErr w:type="gramEnd"/>
      <w:r w:rsidRPr="00411284">
        <w:rPr>
          <w:rFonts w:ascii="Times New Roman" w:hAnsi="Times New Roman" w:cs="Times New Roman"/>
          <w:sz w:val="28"/>
          <w:szCs w:val="28"/>
        </w:rPr>
        <w:t xml:space="preserve">   / П   ;</w:t>
      </w:r>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r w:rsidR="00411284" w:rsidRPr="00411284">
        <w:rPr>
          <w:rFonts w:ascii="Times New Roman" w:hAnsi="Times New Roman" w:cs="Times New Roman"/>
          <w:sz w:val="28"/>
          <w:szCs w:val="28"/>
        </w:rPr>
        <w:t>i</w:t>
      </w:r>
      <w:proofErr w:type="spellEnd"/>
      <w:r w:rsidR="00411284" w:rsidRPr="00411284">
        <w:rPr>
          <w:rFonts w:ascii="Times New Roman" w:hAnsi="Times New Roman" w:cs="Times New Roman"/>
          <w:sz w:val="28"/>
          <w:szCs w:val="28"/>
        </w:rPr>
        <w:t xml:space="preserve">   </w:t>
      </w: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r w:rsidR="00411284" w:rsidRPr="00411284">
        <w:rPr>
          <w:rFonts w:ascii="Times New Roman" w:hAnsi="Times New Roman" w:cs="Times New Roman"/>
          <w:sz w:val="28"/>
          <w:szCs w:val="28"/>
        </w:rPr>
        <w:t>ф</w:t>
      </w:r>
      <w:proofErr w:type="gramStart"/>
      <w:r w:rsidR="00411284" w:rsidRPr="00411284">
        <w:rPr>
          <w:rFonts w:ascii="Times New Roman" w:hAnsi="Times New Roman" w:cs="Times New Roman"/>
          <w:sz w:val="28"/>
          <w:szCs w:val="28"/>
        </w:rPr>
        <w:t>i</w:t>
      </w:r>
      <w:proofErr w:type="spellEnd"/>
      <w:proofErr w:type="gramEnd"/>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r w:rsidR="00411284" w:rsidRPr="00411284">
        <w:rPr>
          <w:rFonts w:ascii="Times New Roman" w:hAnsi="Times New Roman" w:cs="Times New Roman"/>
          <w:sz w:val="28"/>
          <w:szCs w:val="28"/>
        </w:rPr>
        <w:t>плi</w:t>
      </w:r>
      <w:proofErr w:type="spellEnd"/>
    </w:p>
    <w:p w:rsidR="00411284" w:rsidRPr="00411284" w:rsidRDefault="00411284" w:rsidP="0078493D">
      <w:pPr>
        <w:widowControl w:val="0"/>
        <w:autoSpaceDE w:val="0"/>
        <w:autoSpaceDN w:val="0"/>
        <w:adjustRightInd w:val="0"/>
        <w:spacing w:after="0" w:line="240" w:lineRule="auto"/>
        <w:ind w:firstLine="709"/>
        <w:jc w:val="both"/>
        <w:rPr>
          <w:rFonts w:ascii="Times New Roman" w:hAnsi="Times New Roman"/>
          <w:sz w:val="28"/>
          <w:szCs w:val="28"/>
        </w:rPr>
      </w:pPr>
    </w:p>
    <w:p w:rsidR="00411284" w:rsidRDefault="00411284" w:rsidP="0078493D">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для показателей, желаемой тенденцией развития которых является снижение значений:</w:t>
      </w:r>
    </w:p>
    <w:p w:rsidR="0078493D" w:rsidRPr="00411284" w:rsidRDefault="0078493D" w:rsidP="0078493D">
      <w:pPr>
        <w:widowControl w:val="0"/>
        <w:autoSpaceDE w:val="0"/>
        <w:autoSpaceDN w:val="0"/>
        <w:adjustRightInd w:val="0"/>
        <w:spacing w:after="0" w:line="240" w:lineRule="auto"/>
        <w:ind w:firstLine="709"/>
        <w:jc w:val="both"/>
        <w:rPr>
          <w:rFonts w:ascii="Times New Roman" w:hAnsi="Times New Roman"/>
          <w:sz w:val="28"/>
          <w:szCs w:val="28"/>
        </w:rPr>
      </w:pP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П  = </w:t>
      </w:r>
      <w:proofErr w:type="gramStart"/>
      <w:r w:rsidRPr="00411284">
        <w:rPr>
          <w:rFonts w:ascii="Times New Roman" w:hAnsi="Times New Roman" w:cs="Times New Roman"/>
          <w:sz w:val="28"/>
          <w:szCs w:val="28"/>
        </w:rPr>
        <w:t>П</w:t>
      </w:r>
      <w:proofErr w:type="gramEnd"/>
      <w:r w:rsidRPr="00411284">
        <w:rPr>
          <w:rFonts w:ascii="Times New Roman" w:hAnsi="Times New Roman" w:cs="Times New Roman"/>
          <w:sz w:val="28"/>
          <w:szCs w:val="28"/>
        </w:rPr>
        <w:t xml:space="preserve">    / П  , где:</w:t>
      </w:r>
    </w:p>
    <w:p w:rsid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r w:rsidR="0078493D">
        <w:rPr>
          <w:rFonts w:ascii="Times New Roman" w:hAnsi="Times New Roman" w:cs="Times New Roman"/>
          <w:sz w:val="28"/>
          <w:szCs w:val="28"/>
        </w:rPr>
        <w:t xml:space="preserve"> </w:t>
      </w:r>
      <w:r w:rsidRPr="00411284">
        <w:rPr>
          <w:rFonts w:ascii="Times New Roman" w:hAnsi="Times New Roman" w:cs="Times New Roman"/>
          <w:sz w:val="28"/>
          <w:szCs w:val="28"/>
        </w:rPr>
        <w:t xml:space="preserve">   </w:t>
      </w:r>
      <w:proofErr w:type="spellStart"/>
      <w:r w:rsidRPr="00411284">
        <w:rPr>
          <w:rFonts w:ascii="Times New Roman" w:hAnsi="Times New Roman" w:cs="Times New Roman"/>
          <w:sz w:val="28"/>
          <w:szCs w:val="28"/>
        </w:rPr>
        <w:t>i</w:t>
      </w:r>
      <w:proofErr w:type="spellEnd"/>
      <w:r w:rsidRPr="00411284">
        <w:rPr>
          <w:rFonts w:ascii="Times New Roman" w:hAnsi="Times New Roman" w:cs="Times New Roman"/>
          <w:sz w:val="28"/>
          <w:szCs w:val="28"/>
        </w:rPr>
        <w:t xml:space="preserve">  </w:t>
      </w:r>
      <w:r w:rsidR="0078493D">
        <w:rPr>
          <w:rFonts w:ascii="Times New Roman" w:hAnsi="Times New Roman" w:cs="Times New Roman"/>
          <w:sz w:val="28"/>
          <w:szCs w:val="28"/>
        </w:rPr>
        <w:t xml:space="preserve">   </w:t>
      </w:r>
      <w:r w:rsidRPr="00411284">
        <w:rPr>
          <w:rFonts w:ascii="Times New Roman" w:hAnsi="Times New Roman" w:cs="Times New Roman"/>
          <w:sz w:val="28"/>
          <w:szCs w:val="28"/>
        </w:rPr>
        <w:t xml:space="preserve">  </w:t>
      </w:r>
      <w:proofErr w:type="spellStart"/>
      <w:r w:rsidRPr="00411284">
        <w:rPr>
          <w:rFonts w:ascii="Times New Roman" w:hAnsi="Times New Roman" w:cs="Times New Roman"/>
          <w:sz w:val="28"/>
          <w:szCs w:val="28"/>
        </w:rPr>
        <w:t>пл</w:t>
      </w:r>
      <w:proofErr w:type="gramStart"/>
      <w:r w:rsidRPr="00411284">
        <w:rPr>
          <w:rFonts w:ascii="Times New Roman" w:hAnsi="Times New Roman" w:cs="Times New Roman"/>
          <w:sz w:val="28"/>
          <w:szCs w:val="28"/>
        </w:rPr>
        <w:t>i</w:t>
      </w:r>
      <w:proofErr w:type="spellEnd"/>
      <w:proofErr w:type="gramEnd"/>
      <w:r w:rsidRPr="00411284">
        <w:rPr>
          <w:rFonts w:ascii="Times New Roman" w:hAnsi="Times New Roman" w:cs="Times New Roman"/>
          <w:sz w:val="28"/>
          <w:szCs w:val="28"/>
        </w:rPr>
        <w:t xml:space="preserve">    </w:t>
      </w:r>
      <w:proofErr w:type="spellStart"/>
      <w:r w:rsidRPr="00411284">
        <w:rPr>
          <w:rFonts w:ascii="Times New Roman" w:hAnsi="Times New Roman" w:cs="Times New Roman"/>
          <w:sz w:val="28"/>
          <w:szCs w:val="28"/>
        </w:rPr>
        <w:t>фi</w:t>
      </w:r>
      <w:proofErr w:type="spellEnd"/>
    </w:p>
    <w:p w:rsidR="0078493D" w:rsidRPr="00411284" w:rsidRDefault="0078493D" w:rsidP="0078493D">
      <w:pPr>
        <w:pStyle w:val="ConsPlusNonformat"/>
        <w:jc w:val="both"/>
        <w:rPr>
          <w:rFonts w:ascii="Times New Roman" w:hAnsi="Times New Roman" w:cs="Times New Roman"/>
          <w:sz w:val="28"/>
          <w:szCs w:val="28"/>
        </w:rPr>
      </w:pP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gramStart"/>
      <w:r w:rsidRPr="00411284">
        <w:rPr>
          <w:rFonts w:ascii="Times New Roman" w:hAnsi="Times New Roman" w:cs="Times New Roman"/>
          <w:sz w:val="28"/>
          <w:szCs w:val="28"/>
        </w:rPr>
        <w:t>П</w:t>
      </w:r>
      <w:proofErr w:type="gramEnd"/>
      <w:r w:rsidRPr="00411284">
        <w:rPr>
          <w:rFonts w:ascii="Times New Roman" w:hAnsi="Times New Roman" w:cs="Times New Roman"/>
          <w:sz w:val="28"/>
          <w:szCs w:val="28"/>
        </w:rPr>
        <w:t xml:space="preserve">   -  степень  достижения  i-го  показателя  эффективности  реализации</w:t>
      </w:r>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r w:rsidR="00411284" w:rsidRPr="00411284">
        <w:rPr>
          <w:rFonts w:ascii="Times New Roman" w:hAnsi="Times New Roman" w:cs="Times New Roman"/>
          <w:sz w:val="28"/>
          <w:szCs w:val="28"/>
        </w:rPr>
        <w:t>i</w:t>
      </w:r>
      <w:proofErr w:type="spell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муниципальной программы (в долях единицы);</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gramStart"/>
      <w:r w:rsidRPr="00411284">
        <w:rPr>
          <w:rFonts w:ascii="Times New Roman" w:hAnsi="Times New Roman" w:cs="Times New Roman"/>
          <w:sz w:val="28"/>
          <w:szCs w:val="28"/>
        </w:rPr>
        <w:t>П</w:t>
      </w:r>
      <w:proofErr w:type="gramEnd"/>
      <w:r w:rsidRPr="00411284">
        <w:rPr>
          <w:rFonts w:ascii="Times New Roman" w:hAnsi="Times New Roman" w:cs="Times New Roman"/>
          <w:sz w:val="28"/>
          <w:szCs w:val="28"/>
        </w:rPr>
        <w:t xml:space="preserve">    -  фактическое  значение  i-го показателя эффективности реализации</w:t>
      </w:r>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r w:rsidR="00411284" w:rsidRPr="00411284">
        <w:rPr>
          <w:rFonts w:ascii="Times New Roman" w:hAnsi="Times New Roman" w:cs="Times New Roman"/>
          <w:sz w:val="28"/>
          <w:szCs w:val="28"/>
        </w:rPr>
        <w:t>ф</w:t>
      </w:r>
      <w:proofErr w:type="gramStart"/>
      <w:r w:rsidR="00411284" w:rsidRPr="00411284">
        <w:rPr>
          <w:rFonts w:ascii="Times New Roman" w:hAnsi="Times New Roman" w:cs="Times New Roman"/>
          <w:sz w:val="28"/>
          <w:szCs w:val="28"/>
        </w:rPr>
        <w:t>i</w:t>
      </w:r>
      <w:proofErr w:type="spellEnd"/>
      <w:proofErr w:type="gram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муниципальной программы (в соответствующих единицах измерения);</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gramStart"/>
      <w:r w:rsidRPr="00411284">
        <w:rPr>
          <w:rFonts w:ascii="Times New Roman" w:hAnsi="Times New Roman" w:cs="Times New Roman"/>
          <w:sz w:val="28"/>
          <w:szCs w:val="28"/>
        </w:rPr>
        <w:t>П</w:t>
      </w:r>
      <w:proofErr w:type="gramEnd"/>
      <w:r w:rsidRPr="00411284">
        <w:rPr>
          <w:rFonts w:ascii="Times New Roman" w:hAnsi="Times New Roman" w:cs="Times New Roman"/>
          <w:sz w:val="28"/>
          <w:szCs w:val="28"/>
        </w:rPr>
        <w:t xml:space="preserve">     -  плановое  значение  i-го  показателя  эффективности реализации</w:t>
      </w:r>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r w:rsidR="00411284" w:rsidRPr="00411284">
        <w:rPr>
          <w:rFonts w:ascii="Times New Roman" w:hAnsi="Times New Roman" w:cs="Times New Roman"/>
          <w:sz w:val="28"/>
          <w:szCs w:val="28"/>
        </w:rPr>
        <w:t>пл</w:t>
      </w:r>
      <w:proofErr w:type="gramStart"/>
      <w:r w:rsidR="00411284" w:rsidRPr="00411284">
        <w:rPr>
          <w:rFonts w:ascii="Times New Roman" w:hAnsi="Times New Roman" w:cs="Times New Roman"/>
          <w:sz w:val="28"/>
          <w:szCs w:val="28"/>
        </w:rPr>
        <w:t>i</w:t>
      </w:r>
      <w:proofErr w:type="spellEnd"/>
      <w:proofErr w:type="gram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муниципальной программы (в соответствующих единицах измерения).</w:t>
      </w:r>
    </w:p>
    <w:p w:rsidR="00411284" w:rsidRPr="00411284" w:rsidRDefault="00411284" w:rsidP="0078493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411284">
        <w:rPr>
          <w:rFonts w:ascii="Times New Roman" w:hAnsi="Times New Roman"/>
          <w:sz w:val="28"/>
          <w:szCs w:val="28"/>
        </w:rPr>
        <w:t>В случае если значения показателей эффективности являются относительными (выражаются в процентах), при расчете эти показатели отражаются в долях единицы).</w:t>
      </w:r>
      <w:proofErr w:type="gramEnd"/>
    </w:p>
    <w:p w:rsidR="00411284" w:rsidRDefault="00411284" w:rsidP="0078493D">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Оценка объема ресурсов, направленных на реализацию муниципальной программы, определяется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78493D" w:rsidRPr="00411284" w:rsidRDefault="0078493D" w:rsidP="0078493D">
      <w:pPr>
        <w:widowControl w:val="0"/>
        <w:autoSpaceDE w:val="0"/>
        <w:autoSpaceDN w:val="0"/>
        <w:adjustRightInd w:val="0"/>
        <w:spacing w:after="0" w:line="240" w:lineRule="auto"/>
        <w:ind w:firstLine="709"/>
        <w:jc w:val="both"/>
        <w:rPr>
          <w:rFonts w:ascii="Times New Roman" w:hAnsi="Times New Roman"/>
          <w:sz w:val="28"/>
          <w:szCs w:val="28"/>
        </w:rPr>
      </w:pP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Ф     = </w:t>
      </w:r>
      <w:proofErr w:type="gramStart"/>
      <w:r w:rsidRPr="00411284">
        <w:rPr>
          <w:rFonts w:ascii="Times New Roman" w:hAnsi="Times New Roman" w:cs="Times New Roman"/>
          <w:sz w:val="28"/>
          <w:szCs w:val="28"/>
        </w:rPr>
        <w:t>Ф</w:t>
      </w:r>
      <w:proofErr w:type="gramEnd"/>
      <w:r w:rsidRPr="00411284">
        <w:rPr>
          <w:rFonts w:ascii="Times New Roman" w:hAnsi="Times New Roman" w:cs="Times New Roman"/>
          <w:sz w:val="28"/>
          <w:szCs w:val="28"/>
        </w:rPr>
        <w:t xml:space="preserve">  / Ф  , где:</w:t>
      </w:r>
    </w:p>
    <w:p w:rsid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r w:rsidR="0078493D">
        <w:rPr>
          <w:rFonts w:ascii="Times New Roman" w:hAnsi="Times New Roman" w:cs="Times New Roman"/>
          <w:sz w:val="28"/>
          <w:szCs w:val="28"/>
        </w:rPr>
        <w:t xml:space="preserve">   </w:t>
      </w:r>
      <w:r w:rsidRPr="00411284">
        <w:rPr>
          <w:rFonts w:ascii="Times New Roman" w:hAnsi="Times New Roman" w:cs="Times New Roman"/>
          <w:sz w:val="28"/>
          <w:szCs w:val="28"/>
        </w:rPr>
        <w:t xml:space="preserve">       </w:t>
      </w:r>
      <w:proofErr w:type="spellStart"/>
      <w:r w:rsidRPr="00411284">
        <w:rPr>
          <w:rFonts w:ascii="Times New Roman" w:hAnsi="Times New Roman" w:cs="Times New Roman"/>
          <w:sz w:val="28"/>
          <w:szCs w:val="28"/>
        </w:rPr>
        <w:t>коэф</w:t>
      </w:r>
      <w:proofErr w:type="spellEnd"/>
      <w:r w:rsidRPr="00411284">
        <w:rPr>
          <w:rFonts w:ascii="Times New Roman" w:hAnsi="Times New Roman" w:cs="Times New Roman"/>
          <w:sz w:val="28"/>
          <w:szCs w:val="28"/>
        </w:rPr>
        <w:t xml:space="preserve">    </w:t>
      </w:r>
      <w:proofErr w:type="spellStart"/>
      <w:r w:rsidRPr="00411284">
        <w:rPr>
          <w:rFonts w:ascii="Times New Roman" w:hAnsi="Times New Roman" w:cs="Times New Roman"/>
          <w:sz w:val="28"/>
          <w:szCs w:val="28"/>
        </w:rPr>
        <w:t>ф</w:t>
      </w:r>
      <w:proofErr w:type="spellEnd"/>
      <w:r w:rsidRPr="00411284">
        <w:rPr>
          <w:rFonts w:ascii="Times New Roman" w:hAnsi="Times New Roman" w:cs="Times New Roman"/>
          <w:sz w:val="28"/>
          <w:szCs w:val="28"/>
        </w:rPr>
        <w:t xml:space="preserve">    </w:t>
      </w:r>
      <w:proofErr w:type="spellStart"/>
      <w:proofErr w:type="gramStart"/>
      <w:r w:rsidRPr="00411284">
        <w:rPr>
          <w:rFonts w:ascii="Times New Roman" w:hAnsi="Times New Roman" w:cs="Times New Roman"/>
          <w:sz w:val="28"/>
          <w:szCs w:val="28"/>
        </w:rPr>
        <w:t>пл</w:t>
      </w:r>
      <w:proofErr w:type="spellEnd"/>
      <w:proofErr w:type="gramEnd"/>
    </w:p>
    <w:p w:rsidR="0078493D" w:rsidRPr="00411284" w:rsidRDefault="0078493D" w:rsidP="0078493D">
      <w:pPr>
        <w:pStyle w:val="ConsPlusNonformat"/>
        <w:jc w:val="both"/>
        <w:rPr>
          <w:rFonts w:ascii="Times New Roman" w:hAnsi="Times New Roman" w:cs="Times New Roman"/>
          <w:sz w:val="28"/>
          <w:szCs w:val="28"/>
        </w:rPr>
      </w:pP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Ф       -   оценка   объема   ресурсов,   направленных   на  реализацию</w:t>
      </w:r>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r w:rsidR="00411284" w:rsidRPr="00411284">
        <w:rPr>
          <w:rFonts w:ascii="Times New Roman" w:hAnsi="Times New Roman" w:cs="Times New Roman"/>
          <w:sz w:val="28"/>
          <w:szCs w:val="28"/>
        </w:rPr>
        <w:t>коэф</w:t>
      </w:r>
      <w:proofErr w:type="spell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lastRenderedPageBreak/>
        <w:t>муниципальной программы в целом (в долях единицы);</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Ф   -  фактический  объем  финансовых  ресурсов за счет всех источников</w:t>
      </w:r>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r w:rsidR="00411284" w:rsidRPr="00411284">
        <w:rPr>
          <w:rFonts w:ascii="Times New Roman" w:hAnsi="Times New Roman" w:cs="Times New Roman"/>
          <w:sz w:val="28"/>
          <w:szCs w:val="28"/>
        </w:rPr>
        <w:t>ф</w:t>
      </w:r>
      <w:proofErr w:type="spellEnd"/>
    </w:p>
    <w:p w:rsidR="00411284" w:rsidRPr="00411284" w:rsidRDefault="00411284" w:rsidP="0078493D">
      <w:pPr>
        <w:pStyle w:val="ConsPlusNonformat"/>
        <w:ind w:firstLine="709"/>
        <w:jc w:val="both"/>
        <w:rPr>
          <w:rFonts w:ascii="Times New Roman" w:hAnsi="Times New Roman" w:cs="Times New Roman"/>
          <w:sz w:val="28"/>
          <w:szCs w:val="28"/>
        </w:rPr>
      </w:pPr>
      <w:proofErr w:type="gramStart"/>
      <w:r w:rsidRPr="00411284">
        <w:rPr>
          <w:rFonts w:ascii="Times New Roman" w:hAnsi="Times New Roman" w:cs="Times New Roman"/>
          <w:sz w:val="28"/>
          <w:szCs w:val="28"/>
        </w:rPr>
        <w:t>финансирования, направленный в отчетном периоде на реализацию мероприятий муниципальной  программы  (средства бюджета городского поселения - в соответствии с решением Малмыжской городской Думы о бюджете Малмыжского городского поселения на очередной финансовый год) (тыс. рублей);</w:t>
      </w:r>
      <w:proofErr w:type="gram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Ф    -  плановый  объем  финансовых  ресурсов  за  счет всех источников</w:t>
      </w:r>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proofErr w:type="gramStart"/>
      <w:r w:rsidR="00411284" w:rsidRPr="00411284">
        <w:rPr>
          <w:rFonts w:ascii="Times New Roman" w:hAnsi="Times New Roman" w:cs="Times New Roman"/>
          <w:sz w:val="28"/>
          <w:szCs w:val="28"/>
        </w:rPr>
        <w:t>пл</w:t>
      </w:r>
      <w:proofErr w:type="spellEnd"/>
      <w:proofErr w:type="gram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78493D" w:rsidRDefault="00411284" w:rsidP="0078493D">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Оценка эффективности реализации муниципальной программы рассчитывается по формуле:</w:t>
      </w:r>
    </w:p>
    <w:p w:rsidR="0078493D" w:rsidRDefault="0078493D" w:rsidP="0078493D">
      <w:pPr>
        <w:widowControl w:val="0"/>
        <w:autoSpaceDE w:val="0"/>
        <w:autoSpaceDN w:val="0"/>
        <w:adjustRightInd w:val="0"/>
        <w:spacing w:after="0" w:line="240" w:lineRule="auto"/>
        <w:jc w:val="both"/>
        <w:rPr>
          <w:rFonts w:ascii="Times New Roman" w:hAnsi="Times New Roman"/>
          <w:sz w:val="28"/>
          <w:szCs w:val="28"/>
        </w:rPr>
      </w:pPr>
    </w:p>
    <w:p w:rsidR="00411284" w:rsidRPr="00411284" w:rsidRDefault="00411284" w:rsidP="0078493D">
      <w:pPr>
        <w:widowControl w:val="0"/>
        <w:autoSpaceDE w:val="0"/>
        <w:autoSpaceDN w:val="0"/>
        <w:adjustRightInd w:val="0"/>
        <w:spacing w:after="0" w:line="240" w:lineRule="auto"/>
        <w:jc w:val="both"/>
        <w:rPr>
          <w:rFonts w:ascii="Times New Roman" w:hAnsi="Times New Roman"/>
          <w:sz w:val="28"/>
          <w:szCs w:val="28"/>
        </w:rPr>
      </w:pPr>
      <w:r w:rsidRPr="00411284">
        <w:rPr>
          <w:rFonts w:ascii="Times New Roman" w:hAnsi="Times New Roman"/>
          <w:sz w:val="28"/>
          <w:szCs w:val="28"/>
        </w:rPr>
        <w:t xml:space="preserve">                          Э   = </w:t>
      </w:r>
      <w:proofErr w:type="gramStart"/>
      <w:r w:rsidRPr="00411284">
        <w:rPr>
          <w:rFonts w:ascii="Times New Roman" w:hAnsi="Times New Roman"/>
          <w:sz w:val="28"/>
          <w:szCs w:val="28"/>
        </w:rPr>
        <w:t>П</w:t>
      </w:r>
      <w:proofErr w:type="gramEnd"/>
      <w:r w:rsidRPr="00411284">
        <w:rPr>
          <w:rFonts w:ascii="Times New Roman" w:hAnsi="Times New Roman"/>
          <w:sz w:val="28"/>
          <w:szCs w:val="28"/>
        </w:rPr>
        <w:t xml:space="preserve">   / Ф    , где:</w:t>
      </w:r>
    </w:p>
    <w:p w:rsid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r w:rsidR="0078493D">
        <w:rPr>
          <w:rFonts w:ascii="Times New Roman" w:hAnsi="Times New Roman" w:cs="Times New Roman"/>
          <w:sz w:val="28"/>
          <w:szCs w:val="28"/>
        </w:rPr>
        <w:t xml:space="preserve"> </w:t>
      </w:r>
      <w:r w:rsidRPr="00411284">
        <w:rPr>
          <w:rFonts w:ascii="Times New Roman" w:hAnsi="Times New Roman" w:cs="Times New Roman"/>
          <w:sz w:val="28"/>
          <w:szCs w:val="28"/>
        </w:rPr>
        <w:t xml:space="preserve">  </w:t>
      </w:r>
      <w:proofErr w:type="spellStart"/>
      <w:proofErr w:type="gramStart"/>
      <w:r w:rsidRPr="00411284">
        <w:rPr>
          <w:rFonts w:ascii="Times New Roman" w:hAnsi="Times New Roman" w:cs="Times New Roman"/>
          <w:sz w:val="28"/>
          <w:szCs w:val="28"/>
        </w:rPr>
        <w:t>пр</w:t>
      </w:r>
      <w:proofErr w:type="spellEnd"/>
      <w:proofErr w:type="gramEnd"/>
      <w:r w:rsidRPr="00411284">
        <w:rPr>
          <w:rFonts w:ascii="Times New Roman" w:hAnsi="Times New Roman" w:cs="Times New Roman"/>
          <w:sz w:val="28"/>
          <w:szCs w:val="28"/>
        </w:rPr>
        <w:t xml:space="preserve">   </w:t>
      </w:r>
      <w:r w:rsidR="0078493D">
        <w:rPr>
          <w:rFonts w:ascii="Times New Roman" w:hAnsi="Times New Roman" w:cs="Times New Roman"/>
          <w:sz w:val="28"/>
          <w:szCs w:val="28"/>
        </w:rPr>
        <w:t xml:space="preserve"> </w:t>
      </w:r>
      <w:r w:rsidRPr="00411284">
        <w:rPr>
          <w:rFonts w:ascii="Times New Roman" w:hAnsi="Times New Roman" w:cs="Times New Roman"/>
          <w:sz w:val="28"/>
          <w:szCs w:val="28"/>
        </w:rPr>
        <w:t xml:space="preserve"> эф    </w:t>
      </w:r>
      <w:proofErr w:type="spellStart"/>
      <w:r w:rsidRPr="00411284">
        <w:rPr>
          <w:rFonts w:ascii="Times New Roman" w:hAnsi="Times New Roman" w:cs="Times New Roman"/>
          <w:sz w:val="28"/>
          <w:szCs w:val="28"/>
        </w:rPr>
        <w:t>коэф</w:t>
      </w:r>
      <w:proofErr w:type="spellEnd"/>
    </w:p>
    <w:p w:rsidR="0078493D" w:rsidRPr="00411284" w:rsidRDefault="0078493D" w:rsidP="0078493D">
      <w:pPr>
        <w:pStyle w:val="ConsPlusNonformat"/>
        <w:ind w:firstLine="709"/>
        <w:jc w:val="both"/>
        <w:rPr>
          <w:rFonts w:ascii="Times New Roman" w:hAnsi="Times New Roman" w:cs="Times New Roman"/>
          <w:sz w:val="28"/>
          <w:szCs w:val="28"/>
        </w:rPr>
      </w:pP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gramStart"/>
      <w:r w:rsidRPr="00411284">
        <w:rPr>
          <w:rFonts w:ascii="Times New Roman" w:hAnsi="Times New Roman" w:cs="Times New Roman"/>
          <w:sz w:val="28"/>
          <w:szCs w:val="28"/>
        </w:rPr>
        <w:t>Э    -  оценка  эффективности  реализации  муниципальной программы (в</w:t>
      </w:r>
      <w:proofErr w:type="gramEnd"/>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proofErr w:type="gramStart"/>
      <w:r w:rsidR="00411284" w:rsidRPr="00411284">
        <w:rPr>
          <w:rFonts w:ascii="Times New Roman" w:hAnsi="Times New Roman" w:cs="Times New Roman"/>
          <w:sz w:val="28"/>
          <w:szCs w:val="28"/>
        </w:rPr>
        <w:t>пр</w:t>
      </w:r>
      <w:proofErr w:type="spellEnd"/>
      <w:proofErr w:type="gramEnd"/>
    </w:p>
    <w:p w:rsidR="00411284" w:rsidRPr="00411284" w:rsidRDefault="00411284" w:rsidP="0078493D">
      <w:pPr>
        <w:pStyle w:val="ConsPlusNonformat"/>
        <w:jc w:val="both"/>
        <w:rPr>
          <w:rFonts w:ascii="Times New Roman" w:hAnsi="Times New Roman" w:cs="Times New Roman"/>
          <w:sz w:val="28"/>
          <w:szCs w:val="28"/>
        </w:rPr>
      </w:pPr>
      <w:proofErr w:type="gramStart"/>
      <w:r w:rsidRPr="00411284">
        <w:rPr>
          <w:rFonts w:ascii="Times New Roman" w:hAnsi="Times New Roman" w:cs="Times New Roman"/>
          <w:sz w:val="28"/>
          <w:szCs w:val="28"/>
        </w:rPr>
        <w:t>долях</w:t>
      </w:r>
      <w:proofErr w:type="gramEnd"/>
      <w:r w:rsidRPr="00411284">
        <w:rPr>
          <w:rFonts w:ascii="Times New Roman" w:hAnsi="Times New Roman" w:cs="Times New Roman"/>
          <w:sz w:val="28"/>
          <w:szCs w:val="28"/>
        </w:rPr>
        <w:t xml:space="preserve"> единицы);</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gramStart"/>
      <w:r w:rsidRPr="00411284">
        <w:rPr>
          <w:rFonts w:ascii="Times New Roman" w:hAnsi="Times New Roman" w:cs="Times New Roman"/>
          <w:sz w:val="28"/>
          <w:szCs w:val="28"/>
        </w:rPr>
        <w:t>П</w:t>
      </w:r>
      <w:proofErr w:type="gramEnd"/>
      <w:r w:rsidRPr="00411284">
        <w:rPr>
          <w:rFonts w:ascii="Times New Roman" w:hAnsi="Times New Roman" w:cs="Times New Roman"/>
          <w:sz w:val="28"/>
          <w:szCs w:val="28"/>
        </w:rPr>
        <w:t xml:space="preserve">     -   степень   достижения   показателей  эффективности  реализации</w:t>
      </w:r>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эф</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муниципальной программы (в долях единицы);</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gramStart"/>
      <w:r w:rsidRPr="00411284">
        <w:rPr>
          <w:rFonts w:ascii="Times New Roman" w:hAnsi="Times New Roman" w:cs="Times New Roman"/>
          <w:sz w:val="28"/>
          <w:szCs w:val="28"/>
        </w:rPr>
        <w:t>Ф      -  уровень  финансирования  муниципальной программы в целом (в</w:t>
      </w:r>
      <w:proofErr w:type="gramEnd"/>
    </w:p>
    <w:p w:rsidR="00411284" w:rsidRPr="00411284" w:rsidRDefault="0078493D" w:rsidP="0078493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411284" w:rsidRPr="00411284">
        <w:rPr>
          <w:rFonts w:ascii="Times New Roman" w:hAnsi="Times New Roman" w:cs="Times New Roman"/>
          <w:sz w:val="28"/>
          <w:szCs w:val="28"/>
        </w:rPr>
        <w:t xml:space="preserve">    </w:t>
      </w:r>
      <w:proofErr w:type="spellStart"/>
      <w:r w:rsidR="00411284" w:rsidRPr="00411284">
        <w:rPr>
          <w:rFonts w:ascii="Times New Roman" w:hAnsi="Times New Roman" w:cs="Times New Roman"/>
          <w:sz w:val="28"/>
          <w:szCs w:val="28"/>
        </w:rPr>
        <w:t>коэф</w:t>
      </w:r>
      <w:proofErr w:type="spellEnd"/>
    </w:p>
    <w:p w:rsidR="00411284" w:rsidRPr="00411284" w:rsidRDefault="00411284" w:rsidP="0078493D">
      <w:pPr>
        <w:pStyle w:val="ConsPlusNonformat"/>
        <w:jc w:val="both"/>
        <w:rPr>
          <w:rFonts w:ascii="Times New Roman" w:hAnsi="Times New Roman" w:cs="Times New Roman"/>
          <w:sz w:val="28"/>
          <w:szCs w:val="28"/>
        </w:rPr>
      </w:pPr>
      <w:proofErr w:type="gramStart"/>
      <w:r w:rsidRPr="00411284">
        <w:rPr>
          <w:rFonts w:ascii="Times New Roman" w:hAnsi="Times New Roman" w:cs="Times New Roman"/>
          <w:sz w:val="28"/>
          <w:szCs w:val="28"/>
        </w:rPr>
        <w:t>долях</w:t>
      </w:r>
      <w:proofErr w:type="gramEnd"/>
      <w:r w:rsidRPr="00411284">
        <w:rPr>
          <w:rFonts w:ascii="Times New Roman" w:hAnsi="Times New Roman" w:cs="Times New Roman"/>
          <w:sz w:val="28"/>
          <w:szCs w:val="28"/>
        </w:rPr>
        <w:t xml:space="preserve"> единицы).</w:t>
      </w:r>
    </w:p>
    <w:p w:rsidR="00411284" w:rsidRPr="00411284" w:rsidRDefault="00411284" w:rsidP="0078493D">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В целях оценки эффективности реализации муниципальной программы устанавливаются следующие критерии:</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если  значение  показателя</w:t>
      </w:r>
      <w:proofErr w:type="gramStart"/>
      <w:r w:rsidRPr="00411284">
        <w:rPr>
          <w:rFonts w:ascii="Times New Roman" w:hAnsi="Times New Roman" w:cs="Times New Roman"/>
          <w:sz w:val="28"/>
          <w:szCs w:val="28"/>
        </w:rPr>
        <w:t xml:space="preserve">  Э</w:t>
      </w:r>
      <w:proofErr w:type="gramEnd"/>
      <w:r w:rsidRPr="00411284">
        <w:rPr>
          <w:rFonts w:ascii="Times New Roman" w:hAnsi="Times New Roman" w:cs="Times New Roman"/>
          <w:sz w:val="28"/>
          <w:szCs w:val="28"/>
        </w:rPr>
        <w:t xml:space="preserve">    от 0,8 до 1,0 и выше, то эффективность</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spellStart"/>
      <w:proofErr w:type="gramStart"/>
      <w:r w:rsidRPr="00411284">
        <w:rPr>
          <w:rFonts w:ascii="Times New Roman" w:hAnsi="Times New Roman" w:cs="Times New Roman"/>
          <w:sz w:val="28"/>
          <w:szCs w:val="28"/>
        </w:rPr>
        <w:t>пр</w:t>
      </w:r>
      <w:proofErr w:type="spellEnd"/>
      <w:proofErr w:type="gram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реализации муниципальной программы оценивается как </w:t>
      </w:r>
      <w:proofErr w:type="gramStart"/>
      <w:r w:rsidRPr="00411284">
        <w:rPr>
          <w:rFonts w:ascii="Times New Roman" w:hAnsi="Times New Roman" w:cs="Times New Roman"/>
          <w:sz w:val="28"/>
          <w:szCs w:val="28"/>
        </w:rPr>
        <w:t>высокая</w:t>
      </w:r>
      <w:proofErr w:type="gramEnd"/>
      <w:r w:rsidRPr="00411284">
        <w:rPr>
          <w:rFonts w:ascii="Times New Roman" w:hAnsi="Times New Roman" w:cs="Times New Roman"/>
          <w:sz w:val="28"/>
          <w:szCs w:val="28"/>
        </w:rPr>
        <w:t>;</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если  значение  показателя</w:t>
      </w:r>
      <w:proofErr w:type="gramStart"/>
      <w:r w:rsidRPr="00411284">
        <w:rPr>
          <w:rFonts w:ascii="Times New Roman" w:hAnsi="Times New Roman" w:cs="Times New Roman"/>
          <w:sz w:val="28"/>
          <w:szCs w:val="28"/>
        </w:rPr>
        <w:t xml:space="preserve">  Э</w:t>
      </w:r>
      <w:proofErr w:type="gramEnd"/>
      <w:r w:rsidRPr="00411284">
        <w:rPr>
          <w:rFonts w:ascii="Times New Roman" w:hAnsi="Times New Roman" w:cs="Times New Roman"/>
          <w:sz w:val="28"/>
          <w:szCs w:val="28"/>
        </w:rPr>
        <w:t xml:space="preserve">    от  0,7 до 0,8, то такая эффективность</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spellStart"/>
      <w:proofErr w:type="gramStart"/>
      <w:r w:rsidRPr="00411284">
        <w:rPr>
          <w:rFonts w:ascii="Times New Roman" w:hAnsi="Times New Roman" w:cs="Times New Roman"/>
          <w:sz w:val="28"/>
          <w:szCs w:val="28"/>
        </w:rPr>
        <w:t>пр</w:t>
      </w:r>
      <w:proofErr w:type="spellEnd"/>
      <w:proofErr w:type="gram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реализации муниципальной программы оценивается как </w:t>
      </w:r>
      <w:proofErr w:type="gramStart"/>
      <w:r w:rsidRPr="00411284">
        <w:rPr>
          <w:rFonts w:ascii="Times New Roman" w:hAnsi="Times New Roman" w:cs="Times New Roman"/>
          <w:sz w:val="28"/>
          <w:szCs w:val="28"/>
        </w:rPr>
        <w:t>средняя</w:t>
      </w:r>
      <w:proofErr w:type="gramEnd"/>
      <w:r w:rsidRPr="00411284">
        <w:rPr>
          <w:rFonts w:ascii="Times New Roman" w:hAnsi="Times New Roman" w:cs="Times New Roman"/>
          <w:sz w:val="28"/>
          <w:szCs w:val="28"/>
        </w:rPr>
        <w:t>;</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если   значение   показателя</w:t>
      </w:r>
      <w:proofErr w:type="gramStart"/>
      <w:r w:rsidRPr="00411284">
        <w:rPr>
          <w:rFonts w:ascii="Times New Roman" w:hAnsi="Times New Roman" w:cs="Times New Roman"/>
          <w:sz w:val="28"/>
          <w:szCs w:val="28"/>
        </w:rPr>
        <w:t xml:space="preserve">  Э</w:t>
      </w:r>
      <w:proofErr w:type="gramEnd"/>
      <w:r w:rsidRPr="00411284">
        <w:rPr>
          <w:rFonts w:ascii="Times New Roman" w:hAnsi="Times New Roman" w:cs="Times New Roman"/>
          <w:sz w:val="28"/>
          <w:szCs w:val="28"/>
        </w:rPr>
        <w:t xml:space="preserve">    ниже  0,7,  то  такая  эффективность</w:t>
      </w:r>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                                                 </w:t>
      </w:r>
      <w:proofErr w:type="spellStart"/>
      <w:proofErr w:type="gramStart"/>
      <w:r w:rsidRPr="00411284">
        <w:rPr>
          <w:rFonts w:ascii="Times New Roman" w:hAnsi="Times New Roman" w:cs="Times New Roman"/>
          <w:sz w:val="28"/>
          <w:szCs w:val="28"/>
        </w:rPr>
        <w:t>пр</w:t>
      </w:r>
      <w:proofErr w:type="spellEnd"/>
      <w:proofErr w:type="gramEnd"/>
    </w:p>
    <w:p w:rsidR="00411284" w:rsidRPr="00411284" w:rsidRDefault="00411284" w:rsidP="0078493D">
      <w:pPr>
        <w:pStyle w:val="ConsPlusNonformat"/>
        <w:jc w:val="both"/>
        <w:rPr>
          <w:rFonts w:ascii="Times New Roman" w:hAnsi="Times New Roman" w:cs="Times New Roman"/>
          <w:sz w:val="28"/>
          <w:szCs w:val="28"/>
        </w:rPr>
      </w:pPr>
      <w:r w:rsidRPr="00411284">
        <w:rPr>
          <w:rFonts w:ascii="Times New Roman" w:hAnsi="Times New Roman" w:cs="Times New Roman"/>
          <w:sz w:val="28"/>
          <w:szCs w:val="28"/>
        </w:rPr>
        <w:t xml:space="preserve">реализации муниципальной программы оценивается как </w:t>
      </w:r>
      <w:proofErr w:type="gramStart"/>
      <w:r w:rsidRPr="00411284">
        <w:rPr>
          <w:rFonts w:ascii="Times New Roman" w:hAnsi="Times New Roman" w:cs="Times New Roman"/>
          <w:sz w:val="28"/>
          <w:szCs w:val="28"/>
        </w:rPr>
        <w:t>низкая</w:t>
      </w:r>
      <w:proofErr w:type="gramEnd"/>
      <w:r w:rsidRPr="00411284">
        <w:rPr>
          <w:rFonts w:ascii="Times New Roman" w:hAnsi="Times New Roman" w:cs="Times New Roman"/>
          <w:sz w:val="28"/>
          <w:szCs w:val="28"/>
        </w:rPr>
        <w:t>.</w:t>
      </w:r>
    </w:p>
    <w:p w:rsidR="00411284" w:rsidRPr="00411284" w:rsidRDefault="00411284" w:rsidP="0078493D">
      <w:pPr>
        <w:pStyle w:val="ConsPlusNonformat"/>
        <w:ind w:firstLine="709"/>
        <w:jc w:val="both"/>
        <w:rPr>
          <w:rFonts w:ascii="Times New Roman" w:hAnsi="Times New Roman" w:cs="Times New Roman"/>
          <w:sz w:val="28"/>
          <w:szCs w:val="28"/>
        </w:rPr>
      </w:pPr>
    </w:p>
    <w:p w:rsidR="00411284" w:rsidRPr="00411284" w:rsidRDefault="00411284" w:rsidP="0078493D">
      <w:pPr>
        <w:widowControl w:val="0"/>
        <w:autoSpaceDE w:val="0"/>
        <w:autoSpaceDN w:val="0"/>
        <w:adjustRightInd w:val="0"/>
        <w:spacing w:after="0" w:line="240" w:lineRule="auto"/>
        <w:ind w:firstLine="709"/>
        <w:jc w:val="both"/>
        <w:rPr>
          <w:rFonts w:ascii="Times New Roman" w:hAnsi="Times New Roman"/>
          <w:sz w:val="28"/>
          <w:szCs w:val="28"/>
        </w:rPr>
      </w:pPr>
      <w:r w:rsidRPr="00411284">
        <w:rPr>
          <w:rFonts w:ascii="Times New Roman" w:hAnsi="Times New Roman"/>
          <w:sz w:val="28"/>
          <w:szCs w:val="28"/>
        </w:rPr>
        <w:t xml:space="preserve">Ежегодно ответственным исполнителем осуществляется оценка эффективности реализации муниципальной программы в срок до 01 апреля года, следующего </w:t>
      </w:r>
      <w:proofErr w:type="gramStart"/>
      <w:r w:rsidRPr="00411284">
        <w:rPr>
          <w:rFonts w:ascii="Times New Roman" w:hAnsi="Times New Roman"/>
          <w:sz w:val="28"/>
          <w:szCs w:val="28"/>
        </w:rPr>
        <w:t>за</w:t>
      </w:r>
      <w:proofErr w:type="gramEnd"/>
      <w:r w:rsidRPr="00411284">
        <w:rPr>
          <w:rFonts w:ascii="Times New Roman" w:hAnsi="Times New Roman"/>
          <w:sz w:val="28"/>
          <w:szCs w:val="28"/>
        </w:rPr>
        <w:t xml:space="preserve"> отчетным.</w:t>
      </w:r>
    </w:p>
    <w:p w:rsidR="00411284" w:rsidRDefault="00411284" w:rsidP="0078493D">
      <w:pPr>
        <w:tabs>
          <w:tab w:val="left" w:pos="2160"/>
        </w:tabs>
        <w:spacing w:after="0" w:line="240" w:lineRule="auto"/>
        <w:rPr>
          <w:rFonts w:ascii="Times New Roman" w:hAnsi="Times New Roman"/>
          <w:sz w:val="28"/>
          <w:szCs w:val="28"/>
        </w:rPr>
      </w:pPr>
    </w:p>
    <w:p w:rsidR="0078493D" w:rsidRDefault="0078493D" w:rsidP="0078493D">
      <w:pPr>
        <w:tabs>
          <w:tab w:val="left" w:pos="2160"/>
        </w:tabs>
        <w:spacing w:after="0" w:line="240" w:lineRule="auto"/>
        <w:rPr>
          <w:rFonts w:ascii="Times New Roman" w:hAnsi="Times New Roman"/>
          <w:sz w:val="28"/>
          <w:szCs w:val="28"/>
        </w:rPr>
      </w:pPr>
    </w:p>
    <w:p w:rsidR="0078493D" w:rsidRDefault="0078493D" w:rsidP="0078493D">
      <w:pPr>
        <w:tabs>
          <w:tab w:val="left" w:pos="2160"/>
        </w:tabs>
        <w:spacing w:after="0" w:line="240" w:lineRule="auto"/>
        <w:rPr>
          <w:rFonts w:ascii="Times New Roman" w:hAnsi="Times New Roman"/>
          <w:sz w:val="28"/>
          <w:szCs w:val="28"/>
        </w:rPr>
      </w:pPr>
    </w:p>
    <w:p w:rsidR="0078493D" w:rsidRPr="00411284" w:rsidRDefault="0078493D" w:rsidP="0078493D">
      <w:pPr>
        <w:tabs>
          <w:tab w:val="left" w:pos="2160"/>
        </w:tabs>
        <w:spacing w:after="0" w:line="240" w:lineRule="auto"/>
        <w:rPr>
          <w:rFonts w:ascii="Times New Roman" w:hAnsi="Times New Roman"/>
          <w:sz w:val="28"/>
          <w:szCs w:val="28"/>
        </w:rPr>
      </w:pPr>
    </w:p>
    <w:p w:rsidR="00411284" w:rsidRPr="00411284" w:rsidRDefault="00411284" w:rsidP="00411284">
      <w:pPr>
        <w:tabs>
          <w:tab w:val="left" w:pos="2160"/>
        </w:tabs>
        <w:spacing w:after="0" w:line="240" w:lineRule="auto"/>
        <w:ind w:firstLine="709"/>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Приложение 1</w:t>
      </w:r>
    </w:p>
    <w:p w:rsidR="00411284" w:rsidRPr="00411284" w:rsidRDefault="00411284" w:rsidP="00411284">
      <w:pPr>
        <w:tabs>
          <w:tab w:val="left" w:pos="2160"/>
        </w:tabs>
        <w:spacing w:after="0" w:line="240" w:lineRule="auto"/>
        <w:ind w:firstLine="709"/>
        <w:jc w:val="center"/>
        <w:rPr>
          <w:rFonts w:ascii="Times New Roman" w:hAnsi="Times New Roman"/>
          <w:b/>
          <w:sz w:val="28"/>
          <w:szCs w:val="28"/>
        </w:rPr>
      </w:pPr>
    </w:p>
    <w:p w:rsidR="00411284" w:rsidRPr="00411284" w:rsidRDefault="00411284" w:rsidP="0078493D">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 xml:space="preserve"> СВЕДЕНИЯ</w:t>
      </w:r>
    </w:p>
    <w:p w:rsidR="00411284" w:rsidRPr="00411284" w:rsidRDefault="00411284" w:rsidP="0078493D">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о целевых показателях эффективности реализации муниципальной программы</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tbl>
      <w:tblPr>
        <w:tblW w:w="0" w:type="auto"/>
        <w:jc w:val="center"/>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7"/>
        <w:gridCol w:w="1890"/>
        <w:gridCol w:w="1300"/>
        <w:gridCol w:w="1252"/>
        <w:gridCol w:w="1157"/>
        <w:gridCol w:w="1343"/>
        <w:gridCol w:w="1019"/>
        <w:gridCol w:w="997"/>
        <w:gridCol w:w="951"/>
      </w:tblGrid>
      <w:tr w:rsidR="0078493D" w:rsidRPr="0078493D" w:rsidTr="00DB7478">
        <w:trPr>
          <w:jc w:val="center"/>
        </w:trPr>
        <w:tc>
          <w:tcPr>
            <w:tcW w:w="574" w:type="dxa"/>
            <w:vMerge w:val="restart"/>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w:t>
            </w:r>
          </w:p>
          <w:p w:rsidR="0078493D" w:rsidRPr="0078493D" w:rsidRDefault="0078493D" w:rsidP="0078493D">
            <w:pPr>
              <w:tabs>
                <w:tab w:val="left" w:pos="2160"/>
              </w:tabs>
              <w:spacing w:after="0" w:line="240" w:lineRule="auto"/>
              <w:jc w:val="center"/>
              <w:rPr>
                <w:rFonts w:ascii="Times New Roman" w:hAnsi="Times New Roman"/>
                <w:sz w:val="24"/>
                <w:szCs w:val="24"/>
              </w:rPr>
            </w:pPr>
            <w:proofErr w:type="spellStart"/>
            <w:r w:rsidRPr="0078493D">
              <w:rPr>
                <w:rFonts w:ascii="Times New Roman" w:hAnsi="Times New Roman"/>
                <w:sz w:val="24"/>
                <w:szCs w:val="24"/>
              </w:rPr>
              <w:t>п\</w:t>
            </w:r>
            <w:proofErr w:type="gramStart"/>
            <w:r w:rsidRPr="0078493D">
              <w:rPr>
                <w:rFonts w:ascii="Times New Roman" w:hAnsi="Times New Roman"/>
                <w:sz w:val="24"/>
                <w:szCs w:val="24"/>
              </w:rPr>
              <w:t>п</w:t>
            </w:r>
            <w:proofErr w:type="spellEnd"/>
            <w:proofErr w:type="gramEnd"/>
          </w:p>
        </w:tc>
        <w:tc>
          <w:tcPr>
            <w:tcW w:w="1953" w:type="dxa"/>
            <w:vMerge w:val="restart"/>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Наименование программы, наименование показателя</w:t>
            </w:r>
          </w:p>
        </w:tc>
        <w:tc>
          <w:tcPr>
            <w:tcW w:w="1328" w:type="dxa"/>
            <w:vMerge w:val="restart"/>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Единица измерения</w:t>
            </w:r>
          </w:p>
        </w:tc>
        <w:tc>
          <w:tcPr>
            <w:tcW w:w="6601" w:type="dxa"/>
            <w:gridSpan w:val="6"/>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Значение показателей эффективности</w:t>
            </w:r>
          </w:p>
        </w:tc>
      </w:tr>
      <w:tr w:rsidR="0078493D" w:rsidRPr="0078493D" w:rsidTr="0078493D">
        <w:trPr>
          <w:jc w:val="center"/>
        </w:trPr>
        <w:tc>
          <w:tcPr>
            <w:tcW w:w="574" w:type="dxa"/>
            <w:vMerge/>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953" w:type="dxa"/>
            <w:vMerge/>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328" w:type="dxa"/>
            <w:vMerge/>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279"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Отчетный год</w:t>
            </w:r>
          </w:p>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(базовый)</w:t>
            </w:r>
          </w:p>
        </w:tc>
        <w:tc>
          <w:tcPr>
            <w:tcW w:w="1192"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Текущий год</w:t>
            </w:r>
          </w:p>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(оценка)</w:t>
            </w:r>
          </w:p>
        </w:tc>
        <w:tc>
          <w:tcPr>
            <w:tcW w:w="1343" w:type="dxa"/>
            <w:vAlign w:val="center"/>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Очередной год</w:t>
            </w:r>
          </w:p>
        </w:tc>
        <w:tc>
          <w:tcPr>
            <w:tcW w:w="1019" w:type="dxa"/>
            <w:vAlign w:val="center"/>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Первый год</w:t>
            </w:r>
          </w:p>
        </w:tc>
        <w:tc>
          <w:tcPr>
            <w:tcW w:w="1097" w:type="dxa"/>
            <w:vAlign w:val="center"/>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Второй год</w:t>
            </w:r>
          </w:p>
        </w:tc>
        <w:tc>
          <w:tcPr>
            <w:tcW w:w="671" w:type="dxa"/>
            <w:vAlign w:val="center"/>
          </w:tcPr>
          <w:p w:rsidR="0078493D" w:rsidRPr="0078493D" w:rsidRDefault="0078493D" w:rsidP="0078493D">
            <w:pPr>
              <w:tabs>
                <w:tab w:val="left" w:pos="2160"/>
              </w:tabs>
              <w:spacing w:after="0" w:line="240" w:lineRule="auto"/>
              <w:jc w:val="center"/>
              <w:rPr>
                <w:rFonts w:ascii="Times New Roman" w:hAnsi="Times New Roman"/>
                <w:sz w:val="24"/>
                <w:szCs w:val="24"/>
              </w:rPr>
            </w:pPr>
            <w:r>
              <w:rPr>
                <w:rFonts w:ascii="Times New Roman" w:hAnsi="Times New Roman"/>
                <w:sz w:val="24"/>
                <w:szCs w:val="24"/>
              </w:rPr>
              <w:t>Третий год</w:t>
            </w:r>
          </w:p>
        </w:tc>
      </w:tr>
      <w:tr w:rsidR="0078493D" w:rsidRPr="0078493D" w:rsidTr="0078493D">
        <w:trPr>
          <w:jc w:val="center"/>
        </w:trPr>
        <w:tc>
          <w:tcPr>
            <w:tcW w:w="574"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1</w:t>
            </w:r>
          </w:p>
        </w:tc>
        <w:tc>
          <w:tcPr>
            <w:tcW w:w="1953"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Муниципальная программа</w:t>
            </w:r>
          </w:p>
        </w:tc>
        <w:tc>
          <w:tcPr>
            <w:tcW w:w="1328"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279"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192"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343"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019"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097"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671"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r>
      <w:tr w:rsidR="0078493D" w:rsidRPr="0078493D" w:rsidTr="0078493D">
        <w:trPr>
          <w:jc w:val="center"/>
        </w:trPr>
        <w:tc>
          <w:tcPr>
            <w:tcW w:w="574"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2</w:t>
            </w:r>
          </w:p>
        </w:tc>
        <w:tc>
          <w:tcPr>
            <w:tcW w:w="1953"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Показатель</w:t>
            </w:r>
          </w:p>
        </w:tc>
        <w:tc>
          <w:tcPr>
            <w:tcW w:w="1328"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w:t>
            </w:r>
          </w:p>
        </w:tc>
        <w:tc>
          <w:tcPr>
            <w:tcW w:w="1279"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100</w:t>
            </w:r>
          </w:p>
        </w:tc>
        <w:tc>
          <w:tcPr>
            <w:tcW w:w="1192"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82</w:t>
            </w:r>
          </w:p>
        </w:tc>
        <w:tc>
          <w:tcPr>
            <w:tcW w:w="1343"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106</w:t>
            </w:r>
          </w:p>
        </w:tc>
        <w:tc>
          <w:tcPr>
            <w:tcW w:w="1019"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106</w:t>
            </w:r>
          </w:p>
        </w:tc>
        <w:tc>
          <w:tcPr>
            <w:tcW w:w="1097"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106</w:t>
            </w:r>
          </w:p>
        </w:tc>
        <w:tc>
          <w:tcPr>
            <w:tcW w:w="671" w:type="dxa"/>
          </w:tcPr>
          <w:p w:rsidR="0078493D" w:rsidRPr="0078493D" w:rsidRDefault="0078493D" w:rsidP="0078493D">
            <w:pPr>
              <w:tabs>
                <w:tab w:val="left" w:pos="2160"/>
              </w:tabs>
              <w:spacing w:after="0" w:line="240" w:lineRule="auto"/>
              <w:jc w:val="center"/>
              <w:rPr>
                <w:rFonts w:ascii="Times New Roman" w:hAnsi="Times New Roman"/>
                <w:sz w:val="24"/>
                <w:szCs w:val="24"/>
              </w:rPr>
            </w:pPr>
            <w:r>
              <w:rPr>
                <w:rFonts w:ascii="Times New Roman" w:hAnsi="Times New Roman"/>
                <w:sz w:val="24"/>
                <w:szCs w:val="24"/>
              </w:rPr>
              <w:t>106</w:t>
            </w:r>
          </w:p>
        </w:tc>
      </w:tr>
      <w:tr w:rsidR="0078493D" w:rsidRPr="0078493D" w:rsidTr="0078493D">
        <w:trPr>
          <w:jc w:val="center"/>
        </w:trPr>
        <w:tc>
          <w:tcPr>
            <w:tcW w:w="574"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953"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328"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279"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192"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343"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019"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097"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671"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r>
      <w:tr w:rsidR="0078493D" w:rsidRPr="0078493D" w:rsidTr="0078493D">
        <w:trPr>
          <w:jc w:val="center"/>
        </w:trPr>
        <w:tc>
          <w:tcPr>
            <w:tcW w:w="574"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3</w:t>
            </w:r>
          </w:p>
        </w:tc>
        <w:tc>
          <w:tcPr>
            <w:tcW w:w="1953"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Областная программа</w:t>
            </w:r>
          </w:p>
        </w:tc>
        <w:tc>
          <w:tcPr>
            <w:tcW w:w="1328"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279"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192"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343"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019"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097"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671"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r>
      <w:tr w:rsidR="0078493D" w:rsidRPr="0078493D" w:rsidTr="0078493D">
        <w:trPr>
          <w:jc w:val="center"/>
        </w:trPr>
        <w:tc>
          <w:tcPr>
            <w:tcW w:w="574" w:type="dxa"/>
          </w:tcPr>
          <w:p w:rsidR="0078493D" w:rsidRPr="0078493D" w:rsidRDefault="0078493D" w:rsidP="0078493D">
            <w:pPr>
              <w:tabs>
                <w:tab w:val="left" w:pos="2160"/>
              </w:tabs>
              <w:spacing w:after="0" w:line="240" w:lineRule="auto"/>
              <w:rPr>
                <w:rFonts w:ascii="Times New Roman" w:hAnsi="Times New Roman"/>
                <w:sz w:val="24"/>
                <w:szCs w:val="24"/>
              </w:rPr>
            </w:pPr>
            <w:r w:rsidRPr="0078493D">
              <w:rPr>
                <w:rFonts w:ascii="Times New Roman" w:hAnsi="Times New Roman"/>
                <w:sz w:val="24"/>
                <w:szCs w:val="24"/>
              </w:rPr>
              <w:t>4</w:t>
            </w:r>
          </w:p>
        </w:tc>
        <w:tc>
          <w:tcPr>
            <w:tcW w:w="1953"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Показатель</w:t>
            </w:r>
          </w:p>
        </w:tc>
        <w:tc>
          <w:tcPr>
            <w:tcW w:w="1328"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w:t>
            </w:r>
          </w:p>
        </w:tc>
        <w:tc>
          <w:tcPr>
            <w:tcW w:w="1279"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w:t>
            </w:r>
          </w:p>
        </w:tc>
        <w:tc>
          <w:tcPr>
            <w:tcW w:w="1192"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w:t>
            </w:r>
          </w:p>
        </w:tc>
        <w:tc>
          <w:tcPr>
            <w:tcW w:w="1343" w:type="dxa"/>
          </w:tcPr>
          <w:p w:rsidR="0078493D" w:rsidRPr="0078493D" w:rsidRDefault="0078493D"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w:t>
            </w:r>
          </w:p>
        </w:tc>
        <w:tc>
          <w:tcPr>
            <w:tcW w:w="1019"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1097"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c>
          <w:tcPr>
            <w:tcW w:w="671" w:type="dxa"/>
          </w:tcPr>
          <w:p w:rsidR="0078493D" w:rsidRPr="0078493D" w:rsidRDefault="0078493D" w:rsidP="0078493D">
            <w:pPr>
              <w:tabs>
                <w:tab w:val="left" w:pos="2160"/>
              </w:tabs>
              <w:spacing w:after="0" w:line="240" w:lineRule="auto"/>
              <w:jc w:val="center"/>
              <w:rPr>
                <w:rFonts w:ascii="Times New Roman" w:hAnsi="Times New Roman"/>
                <w:sz w:val="24"/>
                <w:szCs w:val="24"/>
              </w:rPr>
            </w:pPr>
          </w:p>
        </w:tc>
      </w:tr>
    </w:tbl>
    <w:p w:rsidR="00411284" w:rsidRDefault="00411284"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Pr="00411284" w:rsidRDefault="0078493D"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Приложение №2</w:t>
      </w:r>
    </w:p>
    <w:p w:rsidR="0078493D" w:rsidRDefault="0078493D" w:rsidP="0078493D">
      <w:pPr>
        <w:tabs>
          <w:tab w:val="left" w:pos="2160"/>
        </w:tabs>
        <w:spacing w:after="0" w:line="240" w:lineRule="auto"/>
        <w:jc w:val="center"/>
        <w:rPr>
          <w:rFonts w:ascii="Times New Roman" w:hAnsi="Times New Roman"/>
          <w:b/>
          <w:sz w:val="28"/>
          <w:szCs w:val="28"/>
        </w:rPr>
      </w:pPr>
    </w:p>
    <w:p w:rsidR="0078493D" w:rsidRDefault="0078493D" w:rsidP="0078493D">
      <w:pPr>
        <w:tabs>
          <w:tab w:val="left" w:pos="2160"/>
        </w:tabs>
        <w:spacing w:after="0" w:line="240" w:lineRule="auto"/>
        <w:jc w:val="center"/>
        <w:rPr>
          <w:rFonts w:ascii="Times New Roman" w:hAnsi="Times New Roman"/>
          <w:b/>
          <w:sz w:val="28"/>
          <w:szCs w:val="28"/>
        </w:rPr>
      </w:pPr>
    </w:p>
    <w:p w:rsidR="00411284" w:rsidRPr="00411284" w:rsidRDefault="00411284" w:rsidP="0078493D">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СВЕДЕНИЯ</w:t>
      </w:r>
    </w:p>
    <w:p w:rsidR="00411284" w:rsidRPr="00411284" w:rsidRDefault="00411284" w:rsidP="0078493D">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 xml:space="preserve">об основных мерах правового регулирования в сфере реализации муниципальной программы                                                                                                               </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2"/>
        <w:gridCol w:w="4124"/>
        <w:gridCol w:w="1701"/>
        <w:gridCol w:w="1985"/>
        <w:gridCol w:w="1241"/>
      </w:tblGrid>
      <w:tr w:rsidR="00411284" w:rsidRPr="0078493D" w:rsidTr="0078493D">
        <w:trPr>
          <w:jc w:val="center"/>
        </w:trPr>
        <w:tc>
          <w:tcPr>
            <w:tcW w:w="662"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w:t>
            </w:r>
          </w:p>
          <w:p w:rsidR="00411284" w:rsidRPr="0078493D" w:rsidRDefault="00411284" w:rsidP="0078493D">
            <w:pPr>
              <w:tabs>
                <w:tab w:val="left" w:pos="2160"/>
              </w:tabs>
              <w:spacing w:after="0" w:line="240" w:lineRule="auto"/>
              <w:jc w:val="center"/>
              <w:rPr>
                <w:rFonts w:ascii="Times New Roman" w:hAnsi="Times New Roman"/>
                <w:sz w:val="24"/>
                <w:szCs w:val="24"/>
              </w:rPr>
            </w:pPr>
            <w:proofErr w:type="spellStart"/>
            <w:r w:rsidRPr="0078493D">
              <w:rPr>
                <w:rFonts w:ascii="Times New Roman" w:hAnsi="Times New Roman"/>
                <w:sz w:val="24"/>
                <w:szCs w:val="24"/>
              </w:rPr>
              <w:t>п\</w:t>
            </w:r>
            <w:proofErr w:type="gramStart"/>
            <w:r w:rsidRPr="0078493D">
              <w:rPr>
                <w:rFonts w:ascii="Times New Roman" w:hAnsi="Times New Roman"/>
                <w:sz w:val="24"/>
                <w:szCs w:val="24"/>
              </w:rPr>
              <w:t>п</w:t>
            </w:r>
            <w:proofErr w:type="spellEnd"/>
            <w:proofErr w:type="gramEnd"/>
          </w:p>
        </w:tc>
        <w:tc>
          <w:tcPr>
            <w:tcW w:w="4124"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 xml:space="preserve">Вид правового акта </w:t>
            </w:r>
          </w:p>
        </w:tc>
        <w:tc>
          <w:tcPr>
            <w:tcW w:w="1701"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Основные положения правового акта</w:t>
            </w:r>
          </w:p>
        </w:tc>
        <w:tc>
          <w:tcPr>
            <w:tcW w:w="1985"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Ответственный исполнитель</w:t>
            </w:r>
          </w:p>
        </w:tc>
        <w:tc>
          <w:tcPr>
            <w:tcW w:w="1241"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Ожидаемые сроки принятия правового акта</w:t>
            </w:r>
          </w:p>
        </w:tc>
      </w:tr>
      <w:tr w:rsidR="00411284" w:rsidRPr="0078493D" w:rsidTr="0078493D">
        <w:trPr>
          <w:jc w:val="center"/>
        </w:trPr>
        <w:tc>
          <w:tcPr>
            <w:tcW w:w="662"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1</w:t>
            </w:r>
          </w:p>
        </w:tc>
        <w:tc>
          <w:tcPr>
            <w:tcW w:w="4124"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Постановление Правительства Кировской области от 19.07.2011 № 112/ 318 «Об утверждении областной программы «Развитие жилищного строительства в Кировской области» на 2012-2015 годы».</w:t>
            </w:r>
          </w:p>
        </w:tc>
        <w:tc>
          <w:tcPr>
            <w:tcW w:w="1701" w:type="dxa"/>
          </w:tcPr>
          <w:p w:rsidR="00411284" w:rsidRPr="0078493D" w:rsidRDefault="00411284" w:rsidP="0078493D">
            <w:pPr>
              <w:tabs>
                <w:tab w:val="left" w:pos="2160"/>
              </w:tabs>
              <w:spacing w:after="0" w:line="240" w:lineRule="auto"/>
              <w:rPr>
                <w:rFonts w:ascii="Times New Roman" w:hAnsi="Times New Roman"/>
                <w:sz w:val="24"/>
                <w:szCs w:val="24"/>
              </w:rPr>
            </w:pPr>
          </w:p>
        </w:tc>
        <w:tc>
          <w:tcPr>
            <w:tcW w:w="1985" w:type="dxa"/>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1241" w:type="dxa"/>
          </w:tcPr>
          <w:p w:rsidR="00411284" w:rsidRPr="0078493D" w:rsidRDefault="00411284" w:rsidP="0078493D">
            <w:pPr>
              <w:tabs>
                <w:tab w:val="left" w:pos="2160"/>
              </w:tabs>
              <w:spacing w:after="0" w:line="240" w:lineRule="auto"/>
              <w:jc w:val="center"/>
              <w:rPr>
                <w:rFonts w:ascii="Times New Roman" w:hAnsi="Times New Roman"/>
                <w:sz w:val="24"/>
                <w:szCs w:val="24"/>
              </w:rPr>
            </w:pPr>
          </w:p>
        </w:tc>
      </w:tr>
      <w:tr w:rsidR="00411284" w:rsidRPr="0078493D" w:rsidTr="0078493D">
        <w:trPr>
          <w:jc w:val="center"/>
        </w:trPr>
        <w:tc>
          <w:tcPr>
            <w:tcW w:w="662"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2</w:t>
            </w:r>
          </w:p>
        </w:tc>
        <w:tc>
          <w:tcPr>
            <w:tcW w:w="4124"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«Развитие жилищного строительства в муниципальном образовании Малмыжское городское поселение Малмыжского района Кировской области» на 2015 год</w:t>
            </w:r>
          </w:p>
        </w:tc>
        <w:tc>
          <w:tcPr>
            <w:tcW w:w="1701" w:type="dxa"/>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1985"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Администрация городского поселения</w:t>
            </w:r>
          </w:p>
        </w:tc>
        <w:tc>
          <w:tcPr>
            <w:tcW w:w="1241"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По мере необходимости</w:t>
            </w:r>
          </w:p>
        </w:tc>
      </w:tr>
    </w:tbl>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w:t>
      </w:r>
    </w:p>
    <w:p w:rsidR="0078493D"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w:t>
      </w: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78493D" w:rsidRDefault="0078493D"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Приложение №3                                                                      </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78493D">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РАСХОДЫ</w:t>
      </w:r>
    </w:p>
    <w:p w:rsidR="00411284" w:rsidRPr="00411284" w:rsidRDefault="00411284" w:rsidP="0078493D">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на реализацию муниципальной программы за счет всех источников финансирования</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tbl>
      <w:tblPr>
        <w:tblW w:w="10590" w:type="dxa"/>
        <w:jc w:val="center"/>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919"/>
        <w:gridCol w:w="3118"/>
        <w:gridCol w:w="1276"/>
        <w:gridCol w:w="1413"/>
        <w:gridCol w:w="1276"/>
        <w:gridCol w:w="1031"/>
        <w:gridCol w:w="990"/>
      </w:tblGrid>
      <w:tr w:rsidR="00411284" w:rsidRPr="0078493D" w:rsidTr="00B030A7">
        <w:trPr>
          <w:jc w:val="center"/>
        </w:trPr>
        <w:tc>
          <w:tcPr>
            <w:tcW w:w="567" w:type="dxa"/>
            <w:vMerge w:val="restart"/>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w:t>
            </w:r>
          </w:p>
          <w:p w:rsidR="00411284" w:rsidRPr="0078493D" w:rsidRDefault="00411284" w:rsidP="0078493D">
            <w:pPr>
              <w:tabs>
                <w:tab w:val="left" w:pos="2160"/>
              </w:tabs>
              <w:spacing w:after="0" w:line="240" w:lineRule="auto"/>
              <w:jc w:val="center"/>
              <w:rPr>
                <w:rFonts w:ascii="Times New Roman" w:hAnsi="Times New Roman"/>
                <w:sz w:val="24"/>
                <w:szCs w:val="24"/>
              </w:rPr>
            </w:pPr>
            <w:proofErr w:type="spellStart"/>
            <w:r w:rsidRPr="0078493D">
              <w:rPr>
                <w:rFonts w:ascii="Times New Roman" w:hAnsi="Times New Roman"/>
                <w:sz w:val="24"/>
                <w:szCs w:val="24"/>
              </w:rPr>
              <w:t>п\</w:t>
            </w:r>
            <w:proofErr w:type="gramStart"/>
            <w:r w:rsidRPr="0078493D">
              <w:rPr>
                <w:rFonts w:ascii="Times New Roman" w:hAnsi="Times New Roman"/>
                <w:sz w:val="24"/>
                <w:szCs w:val="24"/>
              </w:rPr>
              <w:t>п</w:t>
            </w:r>
            <w:proofErr w:type="spellEnd"/>
            <w:proofErr w:type="gramEnd"/>
          </w:p>
        </w:tc>
        <w:tc>
          <w:tcPr>
            <w:tcW w:w="919" w:type="dxa"/>
            <w:vMerge w:val="restart"/>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Статус</w:t>
            </w:r>
          </w:p>
        </w:tc>
        <w:tc>
          <w:tcPr>
            <w:tcW w:w="3118" w:type="dxa"/>
            <w:vMerge w:val="restart"/>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Наименование муниципальной программы, областной целевой программы</w:t>
            </w:r>
          </w:p>
        </w:tc>
        <w:tc>
          <w:tcPr>
            <w:tcW w:w="1276" w:type="dxa"/>
            <w:vMerge w:val="restart"/>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Ответственный исполнитель</w:t>
            </w:r>
          </w:p>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4710" w:type="dxa"/>
            <w:gridSpan w:val="4"/>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Расходы (тыс</w:t>
            </w:r>
            <w:proofErr w:type="gramStart"/>
            <w:r w:rsidRPr="0078493D">
              <w:rPr>
                <w:rFonts w:ascii="Times New Roman" w:hAnsi="Times New Roman"/>
                <w:sz w:val="24"/>
                <w:szCs w:val="24"/>
              </w:rPr>
              <w:t>.р</w:t>
            </w:r>
            <w:proofErr w:type="gramEnd"/>
            <w:r w:rsidRPr="0078493D">
              <w:rPr>
                <w:rFonts w:ascii="Times New Roman" w:hAnsi="Times New Roman"/>
                <w:sz w:val="24"/>
                <w:szCs w:val="24"/>
              </w:rPr>
              <w:t>уб.)</w:t>
            </w:r>
          </w:p>
        </w:tc>
      </w:tr>
      <w:tr w:rsidR="00411284" w:rsidRPr="0078493D" w:rsidTr="00B030A7">
        <w:trPr>
          <w:jc w:val="center"/>
        </w:trPr>
        <w:tc>
          <w:tcPr>
            <w:tcW w:w="567" w:type="dxa"/>
            <w:vMerge/>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919" w:type="dxa"/>
            <w:vMerge/>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3118" w:type="dxa"/>
            <w:vMerge/>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1276" w:type="dxa"/>
            <w:vMerge/>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1413"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Очередной год</w:t>
            </w:r>
          </w:p>
        </w:tc>
        <w:tc>
          <w:tcPr>
            <w:tcW w:w="1276"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Первый год планово</w:t>
            </w:r>
          </w:p>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го периода</w:t>
            </w:r>
          </w:p>
        </w:tc>
        <w:tc>
          <w:tcPr>
            <w:tcW w:w="1031"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Второй год</w:t>
            </w:r>
          </w:p>
        </w:tc>
        <w:tc>
          <w:tcPr>
            <w:tcW w:w="990" w:type="dxa"/>
          </w:tcPr>
          <w:p w:rsidR="00411284" w:rsidRPr="0078493D" w:rsidRDefault="0078493D" w:rsidP="0078493D">
            <w:pPr>
              <w:tabs>
                <w:tab w:val="left" w:pos="2160"/>
              </w:tabs>
              <w:spacing w:after="0" w:line="240" w:lineRule="auto"/>
              <w:jc w:val="center"/>
              <w:rPr>
                <w:rFonts w:ascii="Times New Roman" w:hAnsi="Times New Roman"/>
                <w:sz w:val="24"/>
                <w:szCs w:val="24"/>
              </w:rPr>
            </w:pPr>
            <w:r>
              <w:rPr>
                <w:rFonts w:ascii="Times New Roman" w:hAnsi="Times New Roman"/>
                <w:sz w:val="24"/>
                <w:szCs w:val="24"/>
              </w:rPr>
              <w:t>Третий год</w:t>
            </w:r>
          </w:p>
        </w:tc>
      </w:tr>
      <w:tr w:rsidR="00411284" w:rsidRPr="0078493D" w:rsidTr="00B030A7">
        <w:trPr>
          <w:cantSplit/>
          <w:trHeight w:val="1134"/>
          <w:jc w:val="center"/>
        </w:trPr>
        <w:tc>
          <w:tcPr>
            <w:tcW w:w="567"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1</w:t>
            </w:r>
          </w:p>
        </w:tc>
        <w:tc>
          <w:tcPr>
            <w:tcW w:w="919" w:type="dxa"/>
            <w:textDirection w:val="btLr"/>
          </w:tcPr>
          <w:p w:rsidR="00411284" w:rsidRPr="0078493D" w:rsidRDefault="00411284" w:rsidP="0078493D">
            <w:pPr>
              <w:tabs>
                <w:tab w:val="left" w:pos="2160"/>
              </w:tabs>
              <w:spacing w:after="0" w:line="240" w:lineRule="auto"/>
              <w:ind w:left="113" w:right="113"/>
              <w:jc w:val="center"/>
              <w:rPr>
                <w:rFonts w:ascii="Times New Roman" w:hAnsi="Times New Roman"/>
                <w:sz w:val="24"/>
                <w:szCs w:val="24"/>
              </w:rPr>
            </w:pPr>
            <w:r w:rsidRPr="0078493D">
              <w:rPr>
                <w:rFonts w:ascii="Times New Roman" w:hAnsi="Times New Roman"/>
                <w:sz w:val="24"/>
                <w:szCs w:val="24"/>
              </w:rPr>
              <w:t>Муниципальная программа</w:t>
            </w:r>
          </w:p>
        </w:tc>
        <w:tc>
          <w:tcPr>
            <w:tcW w:w="3118" w:type="dxa"/>
          </w:tcPr>
          <w:p w:rsidR="00411284" w:rsidRPr="0078493D" w:rsidRDefault="00411284" w:rsidP="0078493D">
            <w:pPr>
              <w:spacing w:after="0" w:line="240" w:lineRule="auto"/>
              <w:jc w:val="center"/>
              <w:rPr>
                <w:rFonts w:ascii="Times New Roman" w:hAnsi="Times New Roman"/>
                <w:sz w:val="24"/>
                <w:szCs w:val="24"/>
              </w:rPr>
            </w:pPr>
            <w:r w:rsidRPr="0078493D">
              <w:rPr>
                <w:rFonts w:ascii="Times New Roman" w:hAnsi="Times New Roman"/>
                <w:sz w:val="24"/>
                <w:szCs w:val="24"/>
              </w:rPr>
              <w:t>«Развитие жилищного строительства в муниципальном образовании Малмыжское городское поселение Малмыжского района Кировской области» на 2015-201</w:t>
            </w:r>
            <w:r w:rsidR="00B030A7">
              <w:rPr>
                <w:rFonts w:ascii="Times New Roman" w:hAnsi="Times New Roman"/>
                <w:sz w:val="24"/>
                <w:szCs w:val="24"/>
              </w:rPr>
              <w:t>8</w:t>
            </w:r>
            <w:r w:rsidRPr="0078493D">
              <w:rPr>
                <w:rFonts w:ascii="Times New Roman" w:hAnsi="Times New Roman"/>
                <w:sz w:val="24"/>
                <w:szCs w:val="24"/>
              </w:rPr>
              <w:t>годы</w:t>
            </w:r>
          </w:p>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1276" w:type="dxa"/>
            <w:textDirection w:val="btLr"/>
          </w:tcPr>
          <w:p w:rsidR="00411284" w:rsidRPr="0078493D" w:rsidRDefault="00411284" w:rsidP="00B030A7">
            <w:pPr>
              <w:tabs>
                <w:tab w:val="left" w:pos="2160"/>
              </w:tabs>
              <w:spacing w:after="0" w:line="240" w:lineRule="auto"/>
              <w:ind w:left="113" w:right="113"/>
              <w:jc w:val="center"/>
              <w:rPr>
                <w:rFonts w:ascii="Times New Roman" w:hAnsi="Times New Roman"/>
                <w:sz w:val="24"/>
                <w:szCs w:val="24"/>
              </w:rPr>
            </w:pPr>
            <w:r w:rsidRPr="0078493D">
              <w:rPr>
                <w:rFonts w:ascii="Times New Roman" w:hAnsi="Times New Roman"/>
                <w:sz w:val="24"/>
                <w:szCs w:val="24"/>
              </w:rPr>
              <w:t>Администрация городского поселения</w:t>
            </w:r>
          </w:p>
        </w:tc>
        <w:tc>
          <w:tcPr>
            <w:tcW w:w="1413"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80.0</w:t>
            </w:r>
          </w:p>
        </w:tc>
        <w:tc>
          <w:tcPr>
            <w:tcW w:w="1276"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80.00</w:t>
            </w:r>
          </w:p>
        </w:tc>
        <w:tc>
          <w:tcPr>
            <w:tcW w:w="1031"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80.0</w:t>
            </w:r>
          </w:p>
        </w:tc>
        <w:tc>
          <w:tcPr>
            <w:tcW w:w="990" w:type="dxa"/>
          </w:tcPr>
          <w:p w:rsidR="00411284" w:rsidRPr="0078493D" w:rsidRDefault="00B030A7" w:rsidP="0078493D">
            <w:pPr>
              <w:tabs>
                <w:tab w:val="left" w:pos="2160"/>
              </w:tabs>
              <w:spacing w:after="0" w:line="240" w:lineRule="auto"/>
              <w:jc w:val="center"/>
              <w:rPr>
                <w:rFonts w:ascii="Times New Roman" w:hAnsi="Times New Roman"/>
                <w:sz w:val="24"/>
                <w:szCs w:val="24"/>
              </w:rPr>
            </w:pPr>
            <w:r>
              <w:rPr>
                <w:rFonts w:ascii="Times New Roman" w:hAnsi="Times New Roman"/>
                <w:sz w:val="24"/>
                <w:szCs w:val="24"/>
              </w:rPr>
              <w:t>80.00</w:t>
            </w:r>
          </w:p>
        </w:tc>
      </w:tr>
      <w:tr w:rsidR="00411284" w:rsidRPr="0078493D" w:rsidTr="00B030A7">
        <w:trPr>
          <w:cantSplit/>
          <w:trHeight w:val="1507"/>
          <w:jc w:val="center"/>
        </w:trPr>
        <w:tc>
          <w:tcPr>
            <w:tcW w:w="567"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1.1</w:t>
            </w:r>
          </w:p>
        </w:tc>
        <w:tc>
          <w:tcPr>
            <w:tcW w:w="919" w:type="dxa"/>
            <w:textDirection w:val="btLr"/>
          </w:tcPr>
          <w:p w:rsidR="00411284" w:rsidRPr="0078493D" w:rsidRDefault="00411284" w:rsidP="0078493D">
            <w:pPr>
              <w:tabs>
                <w:tab w:val="left" w:pos="2160"/>
              </w:tabs>
              <w:spacing w:after="0" w:line="240" w:lineRule="auto"/>
              <w:ind w:left="113" w:right="113"/>
              <w:jc w:val="center"/>
              <w:rPr>
                <w:rFonts w:ascii="Times New Roman" w:hAnsi="Times New Roman"/>
                <w:sz w:val="24"/>
                <w:szCs w:val="24"/>
              </w:rPr>
            </w:pPr>
            <w:r w:rsidRPr="0078493D">
              <w:rPr>
                <w:rFonts w:ascii="Times New Roman" w:hAnsi="Times New Roman"/>
                <w:sz w:val="24"/>
                <w:szCs w:val="24"/>
              </w:rPr>
              <w:t>Областная</w:t>
            </w:r>
          </w:p>
          <w:p w:rsidR="00411284" w:rsidRPr="0078493D" w:rsidRDefault="00411284" w:rsidP="0078493D">
            <w:pPr>
              <w:tabs>
                <w:tab w:val="left" w:pos="2160"/>
              </w:tabs>
              <w:spacing w:after="0" w:line="240" w:lineRule="auto"/>
              <w:ind w:left="113" w:right="113"/>
              <w:jc w:val="center"/>
              <w:rPr>
                <w:rFonts w:ascii="Times New Roman" w:hAnsi="Times New Roman"/>
                <w:sz w:val="24"/>
                <w:szCs w:val="24"/>
              </w:rPr>
            </w:pPr>
            <w:r w:rsidRPr="0078493D">
              <w:rPr>
                <w:rFonts w:ascii="Times New Roman" w:hAnsi="Times New Roman"/>
                <w:sz w:val="24"/>
                <w:szCs w:val="24"/>
              </w:rPr>
              <w:t>программа</w:t>
            </w:r>
          </w:p>
        </w:tc>
        <w:tc>
          <w:tcPr>
            <w:tcW w:w="3118" w:type="dxa"/>
          </w:tcPr>
          <w:p w:rsidR="00411284" w:rsidRPr="0078493D" w:rsidRDefault="00411284" w:rsidP="0078493D">
            <w:pPr>
              <w:tabs>
                <w:tab w:val="left" w:pos="2160"/>
              </w:tabs>
              <w:spacing w:after="0" w:line="240" w:lineRule="auto"/>
              <w:jc w:val="center"/>
              <w:rPr>
                <w:rFonts w:ascii="Times New Roman" w:hAnsi="Times New Roman"/>
                <w:sz w:val="24"/>
                <w:szCs w:val="24"/>
              </w:rPr>
            </w:pPr>
            <w:r w:rsidRPr="0078493D">
              <w:rPr>
                <w:rFonts w:ascii="Times New Roman" w:hAnsi="Times New Roman"/>
                <w:sz w:val="24"/>
                <w:szCs w:val="24"/>
              </w:rPr>
              <w:t>«Развитие жилищного строительства в Кировской области» на 2012-2015 годы».</w:t>
            </w:r>
          </w:p>
        </w:tc>
        <w:tc>
          <w:tcPr>
            <w:tcW w:w="1276" w:type="dxa"/>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1413" w:type="dxa"/>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1276" w:type="dxa"/>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1031" w:type="dxa"/>
          </w:tcPr>
          <w:p w:rsidR="00411284" w:rsidRPr="0078493D" w:rsidRDefault="00411284" w:rsidP="0078493D">
            <w:pPr>
              <w:tabs>
                <w:tab w:val="left" w:pos="2160"/>
              </w:tabs>
              <w:spacing w:after="0" w:line="240" w:lineRule="auto"/>
              <w:jc w:val="center"/>
              <w:rPr>
                <w:rFonts w:ascii="Times New Roman" w:hAnsi="Times New Roman"/>
                <w:sz w:val="24"/>
                <w:szCs w:val="24"/>
              </w:rPr>
            </w:pPr>
          </w:p>
        </w:tc>
        <w:tc>
          <w:tcPr>
            <w:tcW w:w="990" w:type="dxa"/>
          </w:tcPr>
          <w:p w:rsidR="00411284" w:rsidRPr="0078493D" w:rsidRDefault="00411284" w:rsidP="0078493D">
            <w:pPr>
              <w:tabs>
                <w:tab w:val="left" w:pos="2160"/>
              </w:tabs>
              <w:spacing w:after="0" w:line="240" w:lineRule="auto"/>
              <w:jc w:val="center"/>
              <w:rPr>
                <w:rFonts w:ascii="Times New Roman" w:hAnsi="Times New Roman"/>
                <w:sz w:val="24"/>
                <w:szCs w:val="24"/>
              </w:rPr>
            </w:pPr>
          </w:p>
        </w:tc>
      </w:tr>
    </w:tbl>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w:t>
      </w:r>
    </w:p>
    <w:p w:rsidR="00411284" w:rsidRDefault="00411284"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Default="00B030A7" w:rsidP="00411284">
      <w:pPr>
        <w:tabs>
          <w:tab w:val="left" w:pos="2160"/>
        </w:tabs>
        <w:spacing w:after="0" w:line="240" w:lineRule="auto"/>
        <w:ind w:firstLine="709"/>
        <w:jc w:val="center"/>
        <w:rPr>
          <w:rFonts w:ascii="Times New Roman" w:hAnsi="Times New Roman"/>
          <w:sz w:val="28"/>
          <w:szCs w:val="28"/>
        </w:rPr>
      </w:pPr>
    </w:p>
    <w:p w:rsidR="00B030A7" w:rsidRPr="00411284" w:rsidRDefault="00B030A7"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r w:rsidRPr="00411284">
        <w:rPr>
          <w:rFonts w:ascii="Times New Roman" w:hAnsi="Times New Roman"/>
          <w:sz w:val="28"/>
          <w:szCs w:val="28"/>
        </w:rPr>
        <w:t xml:space="preserve">                                                                                     Приложение № 4</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B030A7">
      <w:pPr>
        <w:tabs>
          <w:tab w:val="left" w:pos="2160"/>
        </w:tabs>
        <w:spacing w:after="0" w:line="240" w:lineRule="auto"/>
        <w:jc w:val="center"/>
        <w:rPr>
          <w:rFonts w:ascii="Times New Roman" w:hAnsi="Times New Roman"/>
          <w:b/>
          <w:sz w:val="28"/>
          <w:szCs w:val="28"/>
        </w:rPr>
      </w:pPr>
      <w:r w:rsidRPr="00411284">
        <w:rPr>
          <w:rFonts w:ascii="Times New Roman" w:hAnsi="Times New Roman"/>
          <w:b/>
          <w:sz w:val="28"/>
          <w:szCs w:val="28"/>
        </w:rPr>
        <w:t>ПРОГНОЗНА</w:t>
      </w:r>
      <w:proofErr w:type="gramStart"/>
      <w:r w:rsidRPr="00411284">
        <w:rPr>
          <w:rFonts w:ascii="Times New Roman" w:hAnsi="Times New Roman"/>
          <w:b/>
          <w:sz w:val="28"/>
          <w:szCs w:val="28"/>
        </w:rPr>
        <w:t>Я(</w:t>
      </w:r>
      <w:proofErr w:type="gramEnd"/>
      <w:r w:rsidRPr="00411284">
        <w:rPr>
          <w:rFonts w:ascii="Times New Roman" w:hAnsi="Times New Roman"/>
          <w:b/>
          <w:sz w:val="28"/>
          <w:szCs w:val="28"/>
        </w:rPr>
        <w:t xml:space="preserve"> справочная) оценка ресурсного обеспечения реализации муниципальной программы за счет всех источников финансирования</w:t>
      </w:r>
    </w:p>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411284" w:rsidRPr="00411284" w:rsidRDefault="00411284" w:rsidP="00B030A7">
      <w:pPr>
        <w:tabs>
          <w:tab w:val="left" w:pos="2160"/>
        </w:tabs>
        <w:spacing w:after="0" w:line="240" w:lineRule="auto"/>
        <w:jc w:val="center"/>
        <w:rPr>
          <w:rFonts w:ascii="Times New Roman" w:hAnsi="Times New Roman"/>
          <w:sz w:val="28"/>
          <w:szCs w:val="28"/>
        </w:rPr>
      </w:pPr>
      <w:r w:rsidRPr="00411284">
        <w:rPr>
          <w:rFonts w:ascii="Times New Roman" w:hAnsi="Times New Roman"/>
          <w:sz w:val="28"/>
          <w:szCs w:val="28"/>
        </w:rPr>
        <w:t xml:space="preserve">                                                                                   </w:t>
      </w:r>
    </w:p>
    <w:tbl>
      <w:tblPr>
        <w:tblW w:w="1119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419"/>
        <w:gridCol w:w="2126"/>
        <w:gridCol w:w="2409"/>
        <w:gridCol w:w="993"/>
        <w:gridCol w:w="1275"/>
        <w:gridCol w:w="1417"/>
        <w:gridCol w:w="1133"/>
      </w:tblGrid>
      <w:tr w:rsidR="00411284" w:rsidRPr="00B030A7" w:rsidTr="00B030A7">
        <w:tc>
          <w:tcPr>
            <w:tcW w:w="425" w:type="dxa"/>
            <w:vMerge w:val="restart"/>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w:t>
            </w:r>
          </w:p>
          <w:p w:rsidR="00411284" w:rsidRPr="00B030A7" w:rsidRDefault="00411284" w:rsidP="00B030A7">
            <w:pPr>
              <w:tabs>
                <w:tab w:val="left" w:pos="2160"/>
              </w:tabs>
              <w:spacing w:after="0" w:line="240" w:lineRule="auto"/>
              <w:jc w:val="center"/>
              <w:rPr>
                <w:rFonts w:ascii="Times New Roman" w:hAnsi="Times New Roman"/>
                <w:sz w:val="24"/>
                <w:szCs w:val="24"/>
              </w:rPr>
            </w:pPr>
            <w:proofErr w:type="spellStart"/>
            <w:r w:rsidRPr="00B030A7">
              <w:rPr>
                <w:rFonts w:ascii="Times New Roman" w:hAnsi="Times New Roman"/>
                <w:sz w:val="24"/>
                <w:szCs w:val="24"/>
              </w:rPr>
              <w:t>п\</w:t>
            </w:r>
            <w:proofErr w:type="gramStart"/>
            <w:r w:rsidRPr="00B030A7">
              <w:rPr>
                <w:rFonts w:ascii="Times New Roman" w:hAnsi="Times New Roman"/>
                <w:sz w:val="24"/>
                <w:szCs w:val="24"/>
              </w:rPr>
              <w:t>п</w:t>
            </w:r>
            <w:proofErr w:type="spellEnd"/>
            <w:proofErr w:type="gramEnd"/>
          </w:p>
        </w:tc>
        <w:tc>
          <w:tcPr>
            <w:tcW w:w="1419" w:type="dxa"/>
            <w:vMerge w:val="restart"/>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Статус</w:t>
            </w:r>
          </w:p>
        </w:tc>
        <w:tc>
          <w:tcPr>
            <w:tcW w:w="2126" w:type="dxa"/>
            <w:vMerge w:val="restart"/>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Наименование муниципальной программы, областной программы</w:t>
            </w:r>
          </w:p>
        </w:tc>
        <w:tc>
          <w:tcPr>
            <w:tcW w:w="2409" w:type="dxa"/>
            <w:vMerge w:val="restart"/>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Источники финансирования</w:t>
            </w:r>
          </w:p>
        </w:tc>
        <w:tc>
          <w:tcPr>
            <w:tcW w:w="4818" w:type="dxa"/>
            <w:gridSpan w:val="4"/>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Оценка расходов (тыс. руб.)</w:t>
            </w:r>
          </w:p>
        </w:tc>
      </w:tr>
      <w:tr w:rsidR="00411284" w:rsidRPr="00B030A7" w:rsidTr="00B030A7">
        <w:tc>
          <w:tcPr>
            <w:tcW w:w="425"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126"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40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Очередной год</w:t>
            </w: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Первый год планового периода</w:t>
            </w: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Второй год</w:t>
            </w:r>
          </w:p>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Планового периода</w:t>
            </w:r>
          </w:p>
        </w:tc>
        <w:tc>
          <w:tcPr>
            <w:tcW w:w="1133" w:type="dxa"/>
          </w:tcPr>
          <w:p w:rsidR="00411284" w:rsidRPr="00B030A7" w:rsidRDefault="00B030A7" w:rsidP="00B030A7">
            <w:pPr>
              <w:tabs>
                <w:tab w:val="left" w:pos="2160"/>
              </w:tabs>
              <w:spacing w:after="0" w:line="240" w:lineRule="auto"/>
              <w:jc w:val="center"/>
              <w:rPr>
                <w:rFonts w:ascii="Times New Roman" w:hAnsi="Times New Roman"/>
                <w:sz w:val="24"/>
                <w:szCs w:val="24"/>
              </w:rPr>
            </w:pPr>
            <w:r>
              <w:rPr>
                <w:rFonts w:ascii="Times New Roman" w:hAnsi="Times New Roman"/>
                <w:sz w:val="24"/>
                <w:szCs w:val="24"/>
              </w:rPr>
              <w:t>Третий год планового периода</w:t>
            </w:r>
          </w:p>
        </w:tc>
      </w:tr>
      <w:tr w:rsidR="00411284" w:rsidRPr="00B030A7" w:rsidTr="00B030A7">
        <w:trPr>
          <w:trHeight w:val="435"/>
        </w:trPr>
        <w:tc>
          <w:tcPr>
            <w:tcW w:w="425" w:type="dxa"/>
            <w:vMerge w:val="restart"/>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1</w:t>
            </w:r>
          </w:p>
        </w:tc>
        <w:tc>
          <w:tcPr>
            <w:tcW w:w="1419" w:type="dxa"/>
            <w:vMerge w:val="restart"/>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Муниципальная программа</w:t>
            </w:r>
          </w:p>
        </w:tc>
        <w:tc>
          <w:tcPr>
            <w:tcW w:w="2126" w:type="dxa"/>
            <w:vMerge w:val="restart"/>
          </w:tcPr>
          <w:p w:rsidR="00411284" w:rsidRPr="00B030A7" w:rsidRDefault="00411284" w:rsidP="00B030A7">
            <w:pPr>
              <w:spacing w:after="0" w:line="240" w:lineRule="auto"/>
              <w:jc w:val="center"/>
              <w:rPr>
                <w:rFonts w:ascii="Times New Roman" w:hAnsi="Times New Roman"/>
                <w:sz w:val="24"/>
                <w:szCs w:val="24"/>
              </w:rPr>
            </w:pPr>
            <w:r w:rsidRPr="00B030A7">
              <w:rPr>
                <w:rFonts w:ascii="Times New Roman" w:hAnsi="Times New Roman"/>
                <w:sz w:val="24"/>
                <w:szCs w:val="24"/>
              </w:rPr>
              <w:t>«Развитие жилищного строительства в муниципальном образовании Малмыжское городское поселение Малмыжского района Кировской области» на 2015-201</w:t>
            </w:r>
            <w:r w:rsidR="00B030A7">
              <w:rPr>
                <w:rFonts w:ascii="Times New Roman" w:hAnsi="Times New Roman"/>
                <w:sz w:val="24"/>
                <w:szCs w:val="24"/>
              </w:rPr>
              <w:t>8</w:t>
            </w:r>
            <w:r w:rsidRPr="00B030A7">
              <w:rPr>
                <w:rFonts w:ascii="Times New Roman" w:hAnsi="Times New Roman"/>
                <w:sz w:val="24"/>
                <w:szCs w:val="24"/>
              </w:rPr>
              <w:t xml:space="preserve"> годы</w:t>
            </w:r>
          </w:p>
          <w:p w:rsidR="00411284" w:rsidRPr="00B030A7" w:rsidRDefault="00411284" w:rsidP="00B030A7">
            <w:pPr>
              <w:spacing w:after="0" w:line="240" w:lineRule="auto"/>
              <w:jc w:val="center"/>
              <w:rPr>
                <w:rFonts w:ascii="Times New Roman" w:hAnsi="Times New Roman"/>
                <w:sz w:val="24"/>
                <w:szCs w:val="24"/>
              </w:rPr>
            </w:pPr>
          </w:p>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всего</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80.00</w:t>
            </w: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80.00</w:t>
            </w: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80.00</w:t>
            </w:r>
          </w:p>
        </w:tc>
        <w:tc>
          <w:tcPr>
            <w:tcW w:w="1133" w:type="dxa"/>
          </w:tcPr>
          <w:p w:rsidR="00411284" w:rsidRPr="00B030A7" w:rsidRDefault="00B030A7" w:rsidP="00B030A7">
            <w:pPr>
              <w:tabs>
                <w:tab w:val="left" w:pos="2160"/>
              </w:tabs>
              <w:spacing w:after="0" w:line="240" w:lineRule="auto"/>
              <w:jc w:val="center"/>
              <w:rPr>
                <w:rFonts w:ascii="Times New Roman" w:hAnsi="Times New Roman"/>
                <w:sz w:val="24"/>
                <w:szCs w:val="24"/>
              </w:rPr>
            </w:pPr>
            <w:r>
              <w:rPr>
                <w:rFonts w:ascii="Times New Roman" w:hAnsi="Times New Roman"/>
                <w:sz w:val="24"/>
                <w:szCs w:val="24"/>
              </w:rPr>
              <w:t>80.00</w:t>
            </w:r>
          </w:p>
        </w:tc>
      </w:tr>
      <w:tr w:rsidR="00411284" w:rsidRPr="00B030A7" w:rsidTr="00B030A7">
        <w:trPr>
          <w:trHeight w:val="585"/>
        </w:trPr>
        <w:tc>
          <w:tcPr>
            <w:tcW w:w="425"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126" w:type="dxa"/>
            <w:vMerge/>
          </w:tcPr>
          <w:p w:rsidR="00411284" w:rsidRPr="00B030A7" w:rsidRDefault="00411284" w:rsidP="00B030A7">
            <w:pPr>
              <w:spacing w:after="0" w:line="240" w:lineRule="auto"/>
              <w:jc w:val="center"/>
              <w:rPr>
                <w:rFonts w:ascii="Times New Roman" w:hAnsi="Times New Roman"/>
                <w:sz w:val="24"/>
                <w:szCs w:val="24"/>
              </w:rPr>
            </w:pP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Федеральный бюджет</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13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r>
      <w:tr w:rsidR="00411284" w:rsidRPr="00B030A7" w:rsidTr="00B030A7">
        <w:trPr>
          <w:trHeight w:val="630"/>
        </w:trPr>
        <w:tc>
          <w:tcPr>
            <w:tcW w:w="425"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126" w:type="dxa"/>
            <w:vMerge/>
          </w:tcPr>
          <w:p w:rsidR="00411284" w:rsidRPr="00B030A7" w:rsidRDefault="00411284" w:rsidP="00B030A7">
            <w:pPr>
              <w:spacing w:after="0" w:line="240" w:lineRule="auto"/>
              <w:jc w:val="center"/>
              <w:rPr>
                <w:rFonts w:ascii="Times New Roman" w:hAnsi="Times New Roman"/>
                <w:sz w:val="24"/>
                <w:szCs w:val="24"/>
              </w:rPr>
            </w:pP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Областной бюджет</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13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r>
      <w:tr w:rsidR="00411284" w:rsidRPr="00B030A7" w:rsidTr="00B030A7">
        <w:trPr>
          <w:trHeight w:val="630"/>
        </w:trPr>
        <w:tc>
          <w:tcPr>
            <w:tcW w:w="425"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126" w:type="dxa"/>
            <w:vMerge/>
          </w:tcPr>
          <w:p w:rsidR="00411284" w:rsidRPr="00B030A7" w:rsidRDefault="00411284" w:rsidP="00B030A7">
            <w:pPr>
              <w:spacing w:after="0" w:line="240" w:lineRule="auto"/>
              <w:jc w:val="center"/>
              <w:rPr>
                <w:rFonts w:ascii="Times New Roman" w:hAnsi="Times New Roman"/>
                <w:sz w:val="24"/>
                <w:szCs w:val="24"/>
              </w:rPr>
            </w:pP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Местный бюджет</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80.00</w:t>
            </w: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80.00</w:t>
            </w: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80.00</w:t>
            </w:r>
          </w:p>
        </w:tc>
        <w:tc>
          <w:tcPr>
            <w:tcW w:w="1133" w:type="dxa"/>
          </w:tcPr>
          <w:p w:rsidR="00411284" w:rsidRPr="00B030A7" w:rsidRDefault="00B030A7" w:rsidP="00B030A7">
            <w:pPr>
              <w:tabs>
                <w:tab w:val="left" w:pos="2160"/>
              </w:tabs>
              <w:spacing w:after="0" w:line="240" w:lineRule="auto"/>
              <w:jc w:val="center"/>
              <w:rPr>
                <w:rFonts w:ascii="Times New Roman" w:hAnsi="Times New Roman"/>
                <w:sz w:val="24"/>
                <w:szCs w:val="24"/>
              </w:rPr>
            </w:pPr>
            <w:r>
              <w:rPr>
                <w:rFonts w:ascii="Times New Roman" w:hAnsi="Times New Roman"/>
                <w:sz w:val="24"/>
                <w:szCs w:val="24"/>
              </w:rPr>
              <w:t>80.00</w:t>
            </w:r>
          </w:p>
        </w:tc>
      </w:tr>
      <w:tr w:rsidR="00411284" w:rsidRPr="00B030A7" w:rsidTr="00B030A7">
        <w:trPr>
          <w:trHeight w:val="1821"/>
        </w:trPr>
        <w:tc>
          <w:tcPr>
            <w:tcW w:w="425"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126" w:type="dxa"/>
            <w:vMerge/>
          </w:tcPr>
          <w:p w:rsidR="00411284" w:rsidRPr="00B030A7" w:rsidRDefault="00411284" w:rsidP="00B030A7">
            <w:pPr>
              <w:spacing w:after="0" w:line="240" w:lineRule="auto"/>
              <w:jc w:val="center"/>
              <w:rPr>
                <w:rFonts w:ascii="Times New Roman" w:hAnsi="Times New Roman"/>
                <w:sz w:val="24"/>
                <w:szCs w:val="24"/>
              </w:rPr>
            </w:pP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p>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Иные внебюджетные источники</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13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r>
      <w:tr w:rsidR="00411284" w:rsidRPr="00B030A7" w:rsidTr="00B030A7">
        <w:trPr>
          <w:trHeight w:val="420"/>
        </w:trPr>
        <w:tc>
          <w:tcPr>
            <w:tcW w:w="425" w:type="dxa"/>
            <w:vMerge w:val="restart"/>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2</w:t>
            </w:r>
          </w:p>
        </w:tc>
        <w:tc>
          <w:tcPr>
            <w:tcW w:w="1419" w:type="dxa"/>
            <w:vMerge w:val="restart"/>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Областная программа</w:t>
            </w:r>
          </w:p>
        </w:tc>
        <w:tc>
          <w:tcPr>
            <w:tcW w:w="2126" w:type="dxa"/>
            <w:vMerge w:val="restart"/>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«Развитие жилищного строительства в Кировской области» на 2012-2015 годы»</w:t>
            </w: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всего</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13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r>
      <w:tr w:rsidR="00411284" w:rsidRPr="00B030A7" w:rsidTr="00B030A7">
        <w:trPr>
          <w:trHeight w:val="480"/>
        </w:trPr>
        <w:tc>
          <w:tcPr>
            <w:tcW w:w="425"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126"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Федеральный</w:t>
            </w:r>
          </w:p>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бюджет</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13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r>
      <w:tr w:rsidR="00411284" w:rsidRPr="00B030A7" w:rsidTr="00B030A7">
        <w:trPr>
          <w:trHeight w:val="375"/>
        </w:trPr>
        <w:tc>
          <w:tcPr>
            <w:tcW w:w="425"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126"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Областной бюджет</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13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r>
      <w:tr w:rsidR="00411284" w:rsidRPr="00B030A7" w:rsidTr="00B030A7">
        <w:trPr>
          <w:trHeight w:val="450"/>
        </w:trPr>
        <w:tc>
          <w:tcPr>
            <w:tcW w:w="425"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126"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Местный бюджет</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13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r>
      <w:tr w:rsidR="00411284" w:rsidRPr="00B030A7" w:rsidTr="00B030A7">
        <w:trPr>
          <w:trHeight w:val="480"/>
        </w:trPr>
        <w:tc>
          <w:tcPr>
            <w:tcW w:w="425"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9"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126" w:type="dxa"/>
            <w:vMerge/>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2409" w:type="dxa"/>
          </w:tcPr>
          <w:p w:rsidR="00411284" w:rsidRPr="00B030A7" w:rsidRDefault="00411284" w:rsidP="00B030A7">
            <w:pPr>
              <w:tabs>
                <w:tab w:val="left" w:pos="2160"/>
              </w:tabs>
              <w:spacing w:after="0" w:line="240" w:lineRule="auto"/>
              <w:jc w:val="center"/>
              <w:rPr>
                <w:rFonts w:ascii="Times New Roman" w:hAnsi="Times New Roman"/>
                <w:sz w:val="24"/>
                <w:szCs w:val="24"/>
              </w:rPr>
            </w:pPr>
            <w:r w:rsidRPr="00B030A7">
              <w:rPr>
                <w:rFonts w:ascii="Times New Roman" w:hAnsi="Times New Roman"/>
                <w:sz w:val="24"/>
                <w:szCs w:val="24"/>
              </w:rPr>
              <w:t>Иные внебюджетные источники</w:t>
            </w:r>
          </w:p>
        </w:tc>
        <w:tc>
          <w:tcPr>
            <w:tcW w:w="99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275"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417"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c>
          <w:tcPr>
            <w:tcW w:w="1133" w:type="dxa"/>
          </w:tcPr>
          <w:p w:rsidR="00411284" w:rsidRPr="00B030A7" w:rsidRDefault="00411284" w:rsidP="00B030A7">
            <w:pPr>
              <w:tabs>
                <w:tab w:val="left" w:pos="2160"/>
              </w:tabs>
              <w:spacing w:after="0" w:line="240" w:lineRule="auto"/>
              <w:jc w:val="center"/>
              <w:rPr>
                <w:rFonts w:ascii="Times New Roman" w:hAnsi="Times New Roman"/>
                <w:sz w:val="24"/>
                <w:szCs w:val="24"/>
              </w:rPr>
            </w:pPr>
          </w:p>
        </w:tc>
      </w:tr>
    </w:tbl>
    <w:p w:rsidR="00411284" w:rsidRPr="00411284" w:rsidRDefault="00411284" w:rsidP="00411284">
      <w:pPr>
        <w:tabs>
          <w:tab w:val="left" w:pos="2160"/>
        </w:tabs>
        <w:spacing w:after="0" w:line="240" w:lineRule="auto"/>
        <w:ind w:firstLine="709"/>
        <w:jc w:val="center"/>
        <w:rPr>
          <w:rFonts w:ascii="Times New Roman" w:hAnsi="Times New Roman"/>
          <w:sz w:val="28"/>
          <w:szCs w:val="28"/>
        </w:rPr>
      </w:pPr>
    </w:p>
    <w:p w:rsidR="009959D7" w:rsidRPr="00411284" w:rsidRDefault="009959D7" w:rsidP="00411284">
      <w:pPr>
        <w:spacing w:after="0" w:line="240" w:lineRule="auto"/>
        <w:ind w:firstLine="709"/>
        <w:rPr>
          <w:rFonts w:ascii="Times New Roman" w:hAnsi="Times New Roman"/>
          <w:sz w:val="28"/>
          <w:szCs w:val="28"/>
        </w:rPr>
      </w:pPr>
    </w:p>
    <w:sectPr w:rsidR="009959D7" w:rsidRPr="00411284" w:rsidSect="009959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C3E77"/>
    <w:multiLevelType w:val="hybridMultilevel"/>
    <w:tmpl w:val="366C1A3A"/>
    <w:lvl w:ilvl="0" w:tplc="EE34E3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1284"/>
    <w:rsid w:val="00411284"/>
    <w:rsid w:val="006E72DE"/>
    <w:rsid w:val="0078493D"/>
    <w:rsid w:val="00886A6B"/>
    <w:rsid w:val="009959D7"/>
    <w:rsid w:val="00AB5113"/>
    <w:rsid w:val="00B030A7"/>
    <w:rsid w:val="00BE6FBF"/>
    <w:rsid w:val="00CA18E8"/>
    <w:rsid w:val="00D604B7"/>
    <w:rsid w:val="00DB7478"/>
    <w:rsid w:val="00DF1CFB"/>
    <w:rsid w:val="00E63F2D"/>
    <w:rsid w:val="00F612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284"/>
    <w:rPr>
      <w:rFonts w:ascii="Calibri" w:eastAsia="Calibri" w:hAnsi="Calibri" w:cs="Times New Roman"/>
    </w:rPr>
  </w:style>
  <w:style w:type="paragraph" w:styleId="1">
    <w:name w:val="heading 1"/>
    <w:basedOn w:val="a"/>
    <w:next w:val="a"/>
    <w:link w:val="10"/>
    <w:uiPriority w:val="99"/>
    <w:qFormat/>
    <w:rsid w:val="00411284"/>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1284"/>
    <w:rPr>
      <w:rFonts w:ascii="Arial" w:eastAsia="Times New Roman" w:hAnsi="Arial" w:cs="Arial"/>
      <w:b/>
      <w:bCs/>
      <w:color w:val="26282F"/>
      <w:sz w:val="24"/>
      <w:szCs w:val="24"/>
      <w:lang w:eastAsia="ru-RU"/>
    </w:rPr>
  </w:style>
  <w:style w:type="paragraph" w:customStyle="1" w:styleId="a3">
    <w:name w:val="Прижатый влево"/>
    <w:basedOn w:val="a"/>
    <w:next w:val="a"/>
    <w:uiPriority w:val="99"/>
    <w:rsid w:val="0041128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nformat">
    <w:name w:val="ConsPlusNonformat"/>
    <w:rsid w:val="004112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5467C-7F7C-4527-9B27-806DEE92E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3832</Words>
  <Characters>21849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гор</cp:lastModifiedBy>
  <cp:revision>3</cp:revision>
  <cp:lastPrinted>2017-12-04T08:04:00Z</cp:lastPrinted>
  <dcterms:created xsi:type="dcterms:W3CDTF">2017-12-07T10:37:00Z</dcterms:created>
  <dcterms:modified xsi:type="dcterms:W3CDTF">2017-12-07T10:57:00Z</dcterms:modified>
</cp:coreProperties>
</file>