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502C5" w14:textId="77777777" w:rsidR="00217BAC" w:rsidRPr="00217BAC" w:rsidRDefault="00217BAC" w:rsidP="00217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217B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АДМИНИСТРАЦИИ</w:t>
      </w:r>
    </w:p>
    <w:p w14:paraId="03481C1B" w14:textId="77777777" w:rsidR="00217BAC" w:rsidRPr="00217BAC" w:rsidRDefault="00217BAC" w:rsidP="00217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006AF7CD" w14:textId="77777777" w:rsidR="00217BAC" w:rsidRPr="00217BAC" w:rsidRDefault="00217BAC" w:rsidP="00217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22B12B99" w14:textId="77777777" w:rsidR="00217BAC" w:rsidRPr="00217BAC" w:rsidRDefault="00217BAC" w:rsidP="00217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1E258EF" w14:textId="77777777" w:rsidR="00217BAC" w:rsidRPr="00217BAC" w:rsidRDefault="00217BAC" w:rsidP="00217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37A6CAD" w14:textId="77777777" w:rsidR="00217BAC" w:rsidRPr="00217BAC" w:rsidRDefault="00217BAC" w:rsidP="00217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14:paraId="6AA8129C" w14:textId="77777777" w:rsidR="00217BAC" w:rsidRPr="00217BAC" w:rsidRDefault="00217BAC" w:rsidP="00217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CDED718" w14:textId="77777777" w:rsidR="00217BAC" w:rsidRPr="00217BAC" w:rsidRDefault="00217BAC" w:rsidP="00217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30.12.2013 № 247</w:t>
      </w:r>
    </w:p>
    <w:p w14:paraId="1BEE8731" w14:textId="77777777" w:rsidR="00217BAC" w:rsidRPr="00217BAC" w:rsidRDefault="00217BAC" w:rsidP="00217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28C5239E" w14:textId="77777777" w:rsidR="00217BAC" w:rsidRPr="00217BAC" w:rsidRDefault="00217BAC" w:rsidP="00217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DF41C72" w14:textId="77777777" w:rsidR="00217BAC" w:rsidRPr="00217BAC" w:rsidRDefault="00217BAC" w:rsidP="00217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полномочиях по осуществлению функций</w:t>
      </w:r>
    </w:p>
    <w:p w14:paraId="08F41629" w14:textId="77777777" w:rsidR="00217BAC" w:rsidRPr="00217BAC" w:rsidRDefault="00217BAC" w:rsidP="00217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главного администратора доходов</w:t>
      </w:r>
    </w:p>
    <w:p w14:paraId="1702E715" w14:textId="77777777" w:rsidR="00217BAC" w:rsidRPr="00217BAC" w:rsidRDefault="00217BAC" w:rsidP="00217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567CF58" w14:textId="77777777" w:rsidR="00217BAC" w:rsidRPr="00217BAC" w:rsidRDefault="00217BAC" w:rsidP="00217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A8A3E15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целях реализации статьи 160.1 Бюджетного кодекса Российской Федерации, в соответствии с решением Малмыжской городской Думы от 29.11.2013 № 1/11 «О бюджете муниципального образования Малмыжское городское поселение Кировской области на 2014 год» ПОСТАНОВЛЯЮ:</w:t>
      </w:r>
    </w:p>
    <w:p w14:paraId="047C80AD" w14:textId="77777777" w:rsidR="00217BAC" w:rsidRPr="00217BAC" w:rsidRDefault="00217BAC" w:rsidP="00217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761268B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Утвердить перечень и коды главных распорядителей средств бюджета поселения. Приложение № 1.</w:t>
      </w:r>
    </w:p>
    <w:p w14:paraId="25107718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Утвердить Порядок осуществления бюджетных полномочий главными администраторами доходов. Приложение № 2.</w:t>
      </w:r>
    </w:p>
    <w:p w14:paraId="03B589F9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Утвердить перечень кодов бюджетной классификации, закрепленных за главным администратором. Приложение № 3.</w:t>
      </w:r>
    </w:p>
    <w:p w14:paraId="667AB60C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Постановление № 242 от 21.12.2012 «О полномочиях по осуществлению функций главного администратора доходов» считать утратившим силу.</w:t>
      </w:r>
    </w:p>
    <w:p w14:paraId="0CA6EB17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 Настоящее постановление распространяется на правоотношения, возникшие с 1 января 2014 года.</w:t>
      </w:r>
    </w:p>
    <w:p w14:paraId="7A958713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 Контроль за выполнением Постановления возложить на заведующую сектором по финансовым вопросам администрации городского поселения Шириезданову Г.М.</w:t>
      </w:r>
    </w:p>
    <w:p w14:paraId="556BED2C" w14:textId="77777777" w:rsidR="00217BAC" w:rsidRPr="00217BAC" w:rsidRDefault="00217BAC" w:rsidP="00217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87681D5" w14:textId="77777777" w:rsidR="00217BAC" w:rsidRPr="00217BAC" w:rsidRDefault="00217BAC" w:rsidP="00217BAC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55FA1D7" w14:textId="77777777" w:rsidR="00217BAC" w:rsidRPr="00217BAC" w:rsidRDefault="00217BAC" w:rsidP="00217BAC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0D0B0AA" w14:textId="77777777" w:rsidR="00217BAC" w:rsidRPr="00217BAC" w:rsidRDefault="00217BAC" w:rsidP="00217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01163165" w14:textId="77777777" w:rsidR="00217BAC" w:rsidRPr="00217BAC" w:rsidRDefault="00217BAC" w:rsidP="00217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 Ф.Г. Ашрапова</w:t>
      </w:r>
    </w:p>
    <w:p w14:paraId="4B7195AE" w14:textId="77777777" w:rsidR="00217BAC" w:rsidRPr="00217BAC" w:rsidRDefault="00217BAC" w:rsidP="00217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F881192" w14:textId="77777777" w:rsidR="00217BAC" w:rsidRPr="00217BAC" w:rsidRDefault="00217BAC" w:rsidP="00217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216FFC9" w14:textId="77777777" w:rsidR="00217BAC" w:rsidRPr="00217BAC" w:rsidRDefault="00217BAC" w:rsidP="00217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75F6B28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29EACA9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C5292AF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6D1FB65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0A637E5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3BB1CBE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Приложение № 1</w:t>
      </w:r>
    </w:p>
    <w:p w14:paraId="0C4A629E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 постановлению администрации</w:t>
      </w:r>
    </w:p>
    <w:p w14:paraId="1CB606B7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0E2C609E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30.12.2013 № 247</w:t>
      </w:r>
    </w:p>
    <w:p w14:paraId="57834179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br/>
      </w:r>
    </w:p>
    <w:p w14:paraId="6173A203" w14:textId="77777777" w:rsidR="00217BAC" w:rsidRPr="00217BAC" w:rsidRDefault="00217BAC" w:rsidP="00217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 Е Р Е Ч Е Н Ь И К О Д Ы</w:t>
      </w:r>
    </w:p>
    <w:p w14:paraId="2C1B2BE0" w14:textId="77777777" w:rsidR="00217BAC" w:rsidRPr="00217BAC" w:rsidRDefault="00217BAC" w:rsidP="00217B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главных распорядителей средств бюджета поселения</w:t>
      </w:r>
    </w:p>
    <w:p w14:paraId="296F0199" w14:textId="77777777" w:rsidR="00217BAC" w:rsidRPr="00217BAC" w:rsidRDefault="00217BAC" w:rsidP="00217B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6689"/>
      </w:tblGrid>
      <w:tr w:rsidR="00217BAC" w:rsidRPr="00217BAC" w14:paraId="271ACB26" w14:textId="77777777" w:rsidTr="00217BAC"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29D2087" w14:textId="77777777" w:rsidR="00217BAC" w:rsidRPr="00217BAC" w:rsidRDefault="00217BAC" w:rsidP="00217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59BA3" w14:textId="77777777" w:rsidR="00217BAC" w:rsidRPr="00217BAC" w:rsidRDefault="00217BAC" w:rsidP="00217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14:paraId="69605F5B" w14:textId="77777777" w:rsidR="00217BAC" w:rsidRPr="00217BAC" w:rsidRDefault="00217BAC" w:rsidP="00217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главного распорядителя</w:t>
            </w:r>
          </w:p>
          <w:p w14:paraId="3137072B" w14:textId="77777777" w:rsidR="00217BAC" w:rsidRPr="00217BAC" w:rsidRDefault="00217BAC" w:rsidP="00217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</w:tr>
      <w:tr w:rsidR="00217BAC" w:rsidRPr="00217BAC" w14:paraId="6A7E4D49" w14:textId="77777777" w:rsidTr="00217BAC">
        <w:trPr>
          <w:trHeight w:val="255"/>
        </w:trPr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9F03211" w14:textId="77777777" w:rsidR="00217BAC" w:rsidRPr="00217BAC" w:rsidRDefault="00217BAC" w:rsidP="00217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9809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Администрация Малмыжского городского поселения</w:t>
            </w:r>
          </w:p>
        </w:tc>
      </w:tr>
    </w:tbl>
    <w:p w14:paraId="0A67D652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C95B160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5C28273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2132FB3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519A92A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47B8081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0FDC34E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23A7D7F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8ED5C36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4F74CC0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E482005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0011120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3FA99AB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FE612EE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8712C0C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8B39E4D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DCCD6EC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65E0B9A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0EFF40E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0728026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3AAFB16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16F4732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50B1896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5BB2102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6EE46DC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E212696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8D218F6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F1498B8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4338E5B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8E905CA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E8FC9DB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D3FCE99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3E576C2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УТВЕРЖДЕНО</w:t>
      </w:r>
    </w:p>
    <w:p w14:paraId="0509CCA4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постановлением администрации</w:t>
      </w:r>
    </w:p>
    <w:p w14:paraId="63FC7316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городского поселения</w:t>
      </w:r>
    </w:p>
    <w:p w14:paraId="66D80614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30.12.2013 № 247</w:t>
      </w:r>
    </w:p>
    <w:p w14:paraId="086E2D79" w14:textId="77777777" w:rsidR="00217BAC" w:rsidRPr="00217BAC" w:rsidRDefault="00217BAC" w:rsidP="00217BAC">
      <w:pPr>
        <w:shd w:val="clear" w:color="auto" w:fill="FFFFFF"/>
        <w:spacing w:after="0" w:line="240" w:lineRule="auto"/>
        <w:ind w:firstLine="504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2</w:t>
      </w:r>
    </w:p>
    <w:p w14:paraId="05D32645" w14:textId="77777777" w:rsidR="00217BAC" w:rsidRPr="00217BAC" w:rsidRDefault="00217BAC" w:rsidP="00217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06FD819" w14:textId="77777777" w:rsidR="00217BAC" w:rsidRPr="00217BAC" w:rsidRDefault="00217BAC" w:rsidP="00217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</w:t>
      </w:r>
    </w:p>
    <w:p w14:paraId="2DC1DEF2" w14:textId="77777777" w:rsidR="00217BAC" w:rsidRPr="00217BAC" w:rsidRDefault="00217BAC" w:rsidP="00217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осуществления бюджетных полномочий</w:t>
      </w:r>
    </w:p>
    <w:p w14:paraId="0192B5AC" w14:textId="77777777" w:rsidR="00217BAC" w:rsidRPr="00217BAC" w:rsidRDefault="00217BAC" w:rsidP="00217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главными администраторами доходов</w:t>
      </w:r>
    </w:p>
    <w:p w14:paraId="74502D18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2DEF8F7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Порядок осуществления бюджетных полномочий главными администраторами доходов бюджета регулирует вопросы, связанные с исполнением ими полномочий, установленных Бюджетным кодексом Российской Федерации.</w:t>
      </w:r>
    </w:p>
    <w:p w14:paraId="7F01FBDC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Под администрируемыми поступлениями понимаются виды, подвиды доходов, закрепленные за главными администраторами доходов бюджета решением Думы о бюджете муниципального образования на соответствующий финансовый год (плановый период).</w:t>
      </w:r>
    </w:p>
    <w:p w14:paraId="0A2828DA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Порядок регламентирует бюджетные полномочия главных администраторов доходов, которые должны содержать:</w:t>
      </w:r>
    </w:p>
    <w:p w14:paraId="41B3E579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 Начисление, учет и контроль за правильностью исчисления, полнотой и своевременностью осуществления в бюджет, пеней и штрафов по ним.</w:t>
      </w:r>
    </w:p>
    <w:p w14:paraId="2D77283A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 Взыскание задолженности по платежам в городской бюджет, пеней и штрафов.</w:t>
      </w:r>
    </w:p>
    <w:p w14:paraId="4F4F07AB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 Принятие решений о возврате излишне уплаченных (взысканы) платежей в бюджет, пеней и штрафов, и представление в управление Федерального казначейства по Кировской области заявок для осуществления возврата в порядке, установленном Министерством финансов Российской Федерации.</w:t>
      </w:r>
    </w:p>
    <w:p w14:paraId="25E619B8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 Принятие решения о зачете (уточнении) платежей в бюджет и представление уведомления в управление Федерального казначейства по Кировской области.</w:t>
      </w:r>
    </w:p>
    <w:p w14:paraId="07755F38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3.5. Иные бюджетные полномочия, установленные Бюджетным кодексом Российской Федерации и принятыми в соответствии с ним нормативными правовыми актами, регулирующими бюджетные правоотношения.</w:t>
      </w:r>
    </w:p>
    <w:p w14:paraId="3CD2A3BD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3.6. Определение порядка действий администраторов доходов городского бюджета при уточнении невыясненных поступлений в соответствии с нормативными правовыми актами Российской Федерации.</w:t>
      </w:r>
    </w:p>
    <w:p w14:paraId="77E04C91" w14:textId="77777777" w:rsidR="00217BAC" w:rsidRPr="00217BAC" w:rsidRDefault="00217BAC" w:rsidP="00217BAC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 случае изменения состава и (или) функций главного администратора доходов бюджета главный администратор доходов бюджета доводит эти изменения в течении 10 дней до Управления Федерального казначейства Кировской области.</w:t>
      </w:r>
    </w:p>
    <w:p w14:paraId="72E65EBE" w14:textId="77777777" w:rsidR="00217BAC" w:rsidRPr="00217BAC" w:rsidRDefault="00217BAC" w:rsidP="00217BAC">
      <w:pPr>
        <w:shd w:val="clear" w:color="auto" w:fill="FFFFFF"/>
        <w:spacing w:after="0" w:line="240" w:lineRule="auto"/>
        <w:ind w:firstLine="1026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3</w:t>
      </w:r>
    </w:p>
    <w:p w14:paraId="0ACD99D6" w14:textId="77777777" w:rsidR="00217BAC" w:rsidRPr="00217BAC" w:rsidRDefault="00217BAC" w:rsidP="00217BAC">
      <w:pPr>
        <w:shd w:val="clear" w:color="auto" w:fill="FFFFFF"/>
        <w:spacing w:after="0" w:line="240" w:lineRule="auto"/>
        <w:ind w:firstLine="1026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постановлению администрации</w:t>
      </w:r>
    </w:p>
    <w:p w14:paraId="0C934F22" w14:textId="77777777" w:rsidR="00217BAC" w:rsidRPr="00217BAC" w:rsidRDefault="00217BAC" w:rsidP="00217BAC">
      <w:pPr>
        <w:shd w:val="clear" w:color="auto" w:fill="FFFFFF"/>
        <w:spacing w:after="0" w:line="240" w:lineRule="auto"/>
        <w:ind w:firstLine="1026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городского поселения</w:t>
      </w:r>
    </w:p>
    <w:p w14:paraId="0A4F7B29" w14:textId="77777777" w:rsidR="00217BAC" w:rsidRPr="00217BAC" w:rsidRDefault="00217BAC" w:rsidP="00217BAC">
      <w:pPr>
        <w:shd w:val="clear" w:color="auto" w:fill="FFFFFF"/>
        <w:spacing w:after="0" w:line="240" w:lineRule="auto"/>
        <w:ind w:firstLine="1026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30.12.2013 № 247</w:t>
      </w:r>
    </w:p>
    <w:p w14:paraId="26348307" w14:textId="77777777" w:rsidR="00217BAC" w:rsidRPr="00217BAC" w:rsidRDefault="00217BAC" w:rsidP="00217B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79360AF" w14:textId="77777777" w:rsidR="00217BAC" w:rsidRPr="00217BAC" w:rsidRDefault="00217BAC" w:rsidP="00217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ПЕРЕЧЕНЬ И КОДЫ</w:t>
      </w:r>
    </w:p>
    <w:p w14:paraId="7BF0FBCD" w14:textId="77777777" w:rsidR="00217BAC" w:rsidRPr="00217BAC" w:rsidRDefault="00217BAC" w:rsidP="00217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7BA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главных администраторов доходов бюджета поселения и закрепляемые за ними виды (подвиды) доходов бюджета поселения</w:t>
      </w:r>
    </w:p>
    <w:tbl>
      <w:tblPr>
        <w:tblW w:w="14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038"/>
        <w:gridCol w:w="10960"/>
      </w:tblGrid>
      <w:tr w:rsidR="00217BAC" w:rsidRPr="00217BAC" w14:paraId="1D96CBCF" w14:textId="77777777" w:rsidTr="00217BAC">
        <w:trPr>
          <w:trHeight w:val="4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F8ECB1" w14:textId="77777777" w:rsidR="00217BAC" w:rsidRPr="00217BAC" w:rsidRDefault="00217BAC" w:rsidP="00217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</w:t>
            </w:r>
          </w:p>
          <w:p w14:paraId="769D4100" w14:textId="77777777" w:rsidR="00217BAC" w:rsidRPr="00217BAC" w:rsidRDefault="00217BAC" w:rsidP="00217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администратора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9D3A320" w14:textId="77777777" w:rsidR="00217BAC" w:rsidRPr="00217BAC" w:rsidRDefault="00217BAC" w:rsidP="00217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 бюджетной классификации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BB80" w14:textId="77777777" w:rsidR="00217BAC" w:rsidRPr="00217BAC" w:rsidRDefault="00217BAC" w:rsidP="00217BAC">
            <w:pPr>
              <w:spacing w:after="0" w:line="240" w:lineRule="auto"/>
              <w:ind w:left="-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администратора</w:t>
            </w:r>
          </w:p>
        </w:tc>
      </w:tr>
      <w:tr w:rsidR="00217BAC" w:rsidRPr="00217BAC" w14:paraId="396F746A" w14:textId="77777777" w:rsidTr="00217BAC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D15816B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D12A8B4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027E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Администрация Малмыжского городского поселения</w:t>
            </w:r>
          </w:p>
        </w:tc>
      </w:tr>
      <w:tr w:rsidR="00217BAC" w:rsidRPr="00217BAC" w14:paraId="2B3CF4DA" w14:textId="77777777" w:rsidTr="00217BAC">
        <w:trPr>
          <w:trHeight w:val="4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3D1DBC8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  <w:p w14:paraId="24E92FE5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DF2C6D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108 040200 11000110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808F9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7BAC" w:rsidRPr="00217BAC" w14:paraId="5500FF48" w14:textId="77777777" w:rsidTr="00217BAC">
        <w:trPr>
          <w:trHeight w:val="4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8A121B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  <w:p w14:paraId="37E57784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926D765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111 09035 100000120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32BA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Доходы от эксплуатации и использования имущества, автомобильных дорог, находящихся в собственности поселений</w:t>
            </w:r>
          </w:p>
        </w:tc>
      </w:tr>
      <w:tr w:rsidR="00217BAC" w:rsidRPr="00217BAC" w14:paraId="7CE62BAF" w14:textId="77777777" w:rsidTr="00217BAC">
        <w:trPr>
          <w:trHeight w:val="4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24E54B6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2147EA5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111 09045 100000120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4014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 ,в том числе казенных)</w:t>
            </w:r>
          </w:p>
        </w:tc>
      </w:tr>
      <w:tr w:rsidR="00217BAC" w:rsidRPr="00217BAC" w14:paraId="2D862209" w14:textId="77777777" w:rsidTr="00217BAC">
        <w:trPr>
          <w:trHeight w:val="4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526D269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62C71B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1 13 01995 10 0000130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4328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доходы, от оказания платных услуг (работ) получателями средств бюджетов поселений</w:t>
            </w:r>
          </w:p>
        </w:tc>
      </w:tr>
      <w:tr w:rsidR="00217BAC" w:rsidRPr="00217BAC" w14:paraId="07D70E9C" w14:textId="77777777" w:rsidTr="00217BAC">
        <w:trPr>
          <w:trHeight w:val="4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DD47835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1440ED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113 02065 10 0000130</w:t>
            </w:r>
          </w:p>
          <w:p w14:paraId="430B9C5D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A7494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217BAC" w:rsidRPr="00217BAC" w14:paraId="5D44B170" w14:textId="77777777" w:rsidTr="00217BAC">
        <w:trPr>
          <w:trHeight w:val="4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0583D07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42A24E3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113 02995 100000130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5EF28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217BAC" w:rsidRPr="00217BAC" w14:paraId="029B9526" w14:textId="77777777" w:rsidTr="00217BAC">
        <w:trPr>
          <w:trHeight w:val="4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5802B6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E6CBE9B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116 51040 020000140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92CE2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17BAC" w:rsidRPr="00217BAC" w14:paraId="54B0E117" w14:textId="77777777" w:rsidTr="00217BAC">
        <w:trPr>
          <w:trHeight w:val="4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5B58B61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B0C109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1 16 90050 100000140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A5AF9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поступления от денежных взысканий (штрафов) и иных сумм возмещение ущерба, зачисляемые в бюджеты поселений</w:t>
            </w:r>
          </w:p>
        </w:tc>
      </w:tr>
      <w:tr w:rsidR="00217BAC" w:rsidRPr="00217BAC" w14:paraId="6510945C" w14:textId="77777777" w:rsidTr="00217BAC">
        <w:trPr>
          <w:trHeight w:val="4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B81902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A4198C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117 01050 100000180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F610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Невыясненные поступления, зачисляемые в бюджеты поселения</w:t>
            </w:r>
          </w:p>
        </w:tc>
      </w:tr>
      <w:tr w:rsidR="00217BAC" w:rsidRPr="00217BAC" w14:paraId="1E7E244A" w14:textId="77777777" w:rsidTr="00217BAC">
        <w:trPr>
          <w:trHeight w:val="3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187160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  <w:p w14:paraId="6CC2558D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658EEB7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117 05050 100000180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AE348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неналоговые доходы, зачисляемые в бюджеты поселений</w:t>
            </w:r>
          </w:p>
        </w:tc>
      </w:tr>
      <w:tr w:rsidR="00217BAC" w:rsidRPr="00217BAC" w14:paraId="3F6D43A3" w14:textId="77777777" w:rsidTr="00217BAC">
        <w:trPr>
          <w:trHeight w:val="4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842EA45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224C87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117 14030 100000180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ED3B9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 самообложения граждан, зачисляемые в бюджеты поселений</w:t>
            </w:r>
          </w:p>
        </w:tc>
      </w:tr>
      <w:tr w:rsidR="00217BAC" w:rsidRPr="00217BAC" w14:paraId="12C735BB" w14:textId="77777777" w:rsidTr="00217BAC">
        <w:trPr>
          <w:trHeight w:val="4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C89F7A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49AEE4C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202 01003 100000151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4D7C9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17BAC" w:rsidRPr="00217BAC" w14:paraId="4EA75C09" w14:textId="77777777" w:rsidTr="00217BAC">
        <w:trPr>
          <w:trHeight w:val="4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64F636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46670F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202 02999 100000151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8497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Прочие субсидии бюджетам поселений</w:t>
            </w:r>
          </w:p>
        </w:tc>
      </w:tr>
      <w:tr w:rsidR="00217BAC" w:rsidRPr="00217BAC" w14:paraId="215DD125" w14:textId="77777777" w:rsidTr="00217BAC">
        <w:trPr>
          <w:trHeight w:val="25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582B48B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54E1DC" w14:textId="77777777" w:rsidR="00217BAC" w:rsidRPr="00217BAC" w:rsidRDefault="00217BAC" w:rsidP="00217BA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bdr w:val="none" w:sz="0" w:space="0" w:color="auto" w:frame="1"/>
                <w:lang w:eastAsia="ru-RU"/>
              </w:rPr>
              <w:t>202 03024 100000151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97297" w14:textId="77777777" w:rsidR="00217BAC" w:rsidRPr="00217BAC" w:rsidRDefault="00217BAC" w:rsidP="00217BA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bdr w:val="none" w:sz="0" w:space="0" w:color="auto" w:frame="1"/>
                <w:lang w:eastAsia="ru-RU"/>
              </w:rPr>
              <w:t>Субвенции бюджетам поселений на выполнение отдельных государственных полномочий субъектов Российской Федерации</w:t>
            </w:r>
          </w:p>
        </w:tc>
      </w:tr>
      <w:tr w:rsidR="00217BAC" w:rsidRPr="00217BAC" w14:paraId="76C83CF5" w14:textId="77777777" w:rsidTr="00217BAC">
        <w:trPr>
          <w:trHeight w:val="25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2D2B18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DB0978" w14:textId="77777777" w:rsidR="00217BAC" w:rsidRPr="00217BAC" w:rsidRDefault="00217BAC" w:rsidP="00217BA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bdr w:val="none" w:sz="0" w:space="0" w:color="auto" w:frame="1"/>
                <w:lang w:eastAsia="ru-RU"/>
              </w:rPr>
              <w:t>202 04999 100000180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FA97" w14:textId="77777777" w:rsidR="00217BAC" w:rsidRPr="00217BAC" w:rsidRDefault="00217BAC" w:rsidP="00217BA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bdr w:val="none" w:sz="0" w:space="0" w:color="auto" w:frame="1"/>
                <w:lang w:eastAsia="ru-RU"/>
              </w:rPr>
              <w:t>Иные межбюджетные трансферты, передаваемые бюджетам поселений</w:t>
            </w:r>
          </w:p>
        </w:tc>
      </w:tr>
      <w:tr w:rsidR="00217BAC" w:rsidRPr="00217BAC" w14:paraId="6008BE66" w14:textId="77777777" w:rsidTr="00217BAC">
        <w:trPr>
          <w:trHeight w:val="25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D7757E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6C35198" w14:textId="77777777" w:rsidR="00217BAC" w:rsidRPr="00217BAC" w:rsidRDefault="00217BAC" w:rsidP="00217BA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bdr w:val="none" w:sz="0" w:space="0" w:color="auto" w:frame="1"/>
                <w:lang w:eastAsia="ru-RU"/>
              </w:rPr>
              <w:t>207 05099 100000180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E0091" w14:textId="77777777" w:rsidR="00217BAC" w:rsidRPr="00217BAC" w:rsidRDefault="00217BAC" w:rsidP="00217BA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bdr w:val="none" w:sz="0" w:space="0" w:color="auto" w:frame="1"/>
                <w:lang w:eastAsia="ru-RU"/>
              </w:rPr>
              <w:t>Прочие безвозмездные поступления от негосударственных организаций в бюджет поселений</w:t>
            </w:r>
          </w:p>
        </w:tc>
      </w:tr>
      <w:tr w:rsidR="00217BAC" w:rsidRPr="00217BAC" w14:paraId="2D659224" w14:textId="77777777" w:rsidTr="00217BAC">
        <w:trPr>
          <w:trHeight w:val="25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A7D357B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799523" w14:textId="77777777" w:rsidR="00217BAC" w:rsidRPr="00217BAC" w:rsidRDefault="00217BAC" w:rsidP="00217BA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bdr w:val="none" w:sz="0" w:space="0" w:color="auto" w:frame="1"/>
                <w:lang w:eastAsia="ru-RU"/>
              </w:rPr>
              <w:t>207 05010 100000180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B374F" w14:textId="77777777" w:rsidR="00217BAC" w:rsidRPr="00217BAC" w:rsidRDefault="00217BAC" w:rsidP="00217BA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bdr w:val="none" w:sz="0" w:space="0" w:color="auto" w:frame="1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217BAC" w:rsidRPr="00217BAC" w14:paraId="779CAE45" w14:textId="77777777" w:rsidTr="00217BAC">
        <w:trPr>
          <w:trHeight w:val="25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CA42AA6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104E54B" w14:textId="77777777" w:rsidR="00217BAC" w:rsidRPr="00217BAC" w:rsidRDefault="00217BAC" w:rsidP="00217BA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bdr w:val="none" w:sz="0" w:space="0" w:color="auto" w:frame="1"/>
                <w:lang w:eastAsia="ru-RU"/>
              </w:rPr>
              <w:t>207 05020 100000180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308F" w14:textId="77777777" w:rsidR="00217BAC" w:rsidRPr="00217BAC" w:rsidRDefault="00217BAC" w:rsidP="00217BA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bdr w:val="none" w:sz="0" w:space="0" w:color="auto" w:frame="1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</w:tr>
      <w:tr w:rsidR="00217BAC" w:rsidRPr="00217BAC" w14:paraId="47F432A4" w14:textId="77777777" w:rsidTr="00217BAC">
        <w:trPr>
          <w:trHeight w:val="25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0D6827A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058746F" w14:textId="77777777" w:rsidR="00217BAC" w:rsidRPr="00217BAC" w:rsidRDefault="00217BAC" w:rsidP="00217BA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bdr w:val="none" w:sz="0" w:space="0" w:color="auto" w:frame="1"/>
                <w:lang w:eastAsia="ru-RU"/>
              </w:rPr>
              <w:t>207 05030 100000180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7B8AA" w14:textId="77777777" w:rsidR="00217BAC" w:rsidRPr="00217BAC" w:rsidRDefault="00217BAC" w:rsidP="00217BA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bdr w:val="none" w:sz="0" w:space="0" w:color="auto" w:frame="1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217BAC" w:rsidRPr="00217BAC" w14:paraId="2631DA80" w14:textId="77777777" w:rsidTr="00217BAC">
        <w:trPr>
          <w:trHeight w:val="2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E47922B" w14:textId="77777777" w:rsidR="00217BAC" w:rsidRPr="00217BAC" w:rsidRDefault="00217BAC" w:rsidP="00217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7BA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ABF7E99" w14:textId="77777777" w:rsidR="00217BAC" w:rsidRPr="00217BAC" w:rsidRDefault="00217BAC" w:rsidP="00217BA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bdr w:val="none" w:sz="0" w:space="0" w:color="auto" w:frame="1"/>
                <w:lang w:eastAsia="ru-RU"/>
              </w:rPr>
              <w:t>219 05000 100000151</w:t>
            </w:r>
          </w:p>
        </w:tc>
        <w:tc>
          <w:tcPr>
            <w:tcW w:w="10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87A8A" w14:textId="77777777" w:rsidR="00217BAC" w:rsidRPr="00217BAC" w:rsidRDefault="00217BAC" w:rsidP="00217BA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ru-RU"/>
              </w:rPr>
            </w:pPr>
            <w:r w:rsidRPr="00217BAC"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bdr w:val="none" w:sz="0" w:space="0" w:color="auto" w:frame="1"/>
                <w:lang w:eastAsia="ru-RU"/>
              </w:rPr>
              <w:t>Возврат остатков субсидий, субвенций и иных межбюджетных трансфертов ,имеющих целевое назначение ,прошлых лет из </w:t>
            </w:r>
          </w:p>
        </w:tc>
      </w:tr>
    </w:tbl>
    <w:p w14:paraId="5B4E71BF" w14:textId="77777777" w:rsidR="006D0ADD" w:rsidRDefault="006D0ADD">
      <w:bookmarkStart w:id="0" w:name="_GoBack"/>
      <w:bookmarkEnd w:id="0"/>
    </w:p>
    <w:sectPr w:rsidR="006D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DD"/>
    <w:rsid w:val="00217BAC"/>
    <w:rsid w:val="006D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F4ECC-156E-402A-8B08-C60F5CAD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7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B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1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2020-03-18T20:20:00Z</dcterms:created>
  <dcterms:modified xsi:type="dcterms:W3CDTF">2020-03-18T20:21:00Z</dcterms:modified>
</cp:coreProperties>
</file>