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2" w:type="pct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429F3" w:rsidRPr="00325043" w:rsidTr="004E1805">
        <w:tc>
          <w:tcPr>
            <w:tcW w:w="5000" w:type="pct"/>
            <w:shd w:val="clear" w:color="auto" w:fill="FFFFFF"/>
            <w:hideMark/>
          </w:tcPr>
          <w:p w:rsidR="004429F3" w:rsidRPr="00325043" w:rsidRDefault="004429F3" w:rsidP="004E180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Уведомление о проведении общественного обсуждения 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Администра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ция муниципального образования 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сообщает, что в соответствии с требованиями постановления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 с 1 октября по 1 ноября 2022 года проводится общественное обсуждение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 проект</w:t>
            </w:r>
            <w:r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 xml:space="preserve">а 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 xml:space="preserve"> программ</w:t>
            </w:r>
            <w:r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ы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 xml:space="preserve"> профилактики рисков причинения вреда (ущерба) охраняемым законом ценностям по муниципальному контролю: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1.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 2023 год.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 информационно-телекоммуникационной сети "Интернет" https://www.малмыж-адм.рф</w:t>
            </w:r>
          </w:p>
          <w:p w:rsidR="004429F3" w:rsidRPr="00325043" w:rsidRDefault="004429F3" w:rsidP="004E180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Предложения принимаются с 01 октября по 01 ноября 2022 года.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>Способы подачи предложений по итогам рассмотрения: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почтовым отправлением: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612920, Кировская область г.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, ул. Чернышевского, 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4 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каб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. № 3 и № 7  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нарочным: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612920, Кировская область </w:t>
            </w:r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Малмыж</w:t>
            </w:r>
            <w:proofErr w:type="spellEnd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ул. Чернышевского, </w:t>
            </w:r>
            <w:proofErr w:type="gramStart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4  </w:t>
            </w:r>
            <w:proofErr w:type="spellStart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каб</w:t>
            </w:r>
            <w:proofErr w:type="spellEnd"/>
            <w:proofErr w:type="gramEnd"/>
            <w:r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№ 3 и № 7  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  <w:t>письмом на адрес электронной почты:</w:t>
            </w: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9B1AED">
              <w:rPr>
                <w:rFonts w:ascii="Helvetica" w:hAnsi="Helvetica"/>
                <w:color w:val="000000" w:themeColor="text1"/>
                <w:shd w:val="clear" w:color="auto" w:fill="FFFFFF"/>
              </w:rPr>
              <w:t>admgormalmyzh@mail.ru</w:t>
            </w: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Поданные в период общественного обсуждения предложения рассматриваются контрольным (надзорным) органом 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с 1 ноября по 1 декабря 2022 года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 </w:t>
            </w:r>
          </w:p>
          <w:p w:rsidR="004429F3" w:rsidRDefault="004429F3" w:rsidP="004E18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4429F3" w:rsidRDefault="004429F3" w:rsidP="004E18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проект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</w:p>
          <w:p w:rsidR="004429F3" w:rsidRPr="00325043" w:rsidRDefault="004429F3" w:rsidP="004E180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9B1AED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Малмыжское</w:t>
            </w:r>
            <w:proofErr w:type="spellEnd"/>
            <w:r w:rsidRPr="009B1AED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9B1AED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на 2023 год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области,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городского поселения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ПОСТАНОВЛЯЕТ:</w:t>
            </w:r>
          </w:p>
          <w:p w:rsidR="004429F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на 2023 год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согласно приложению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9B1AED">
              <w:rPr>
                <w:rFonts w:ascii="Arial" w:hAnsi="Arial" w:cs="Arial"/>
                <w:sz w:val="21"/>
                <w:szCs w:val="21"/>
              </w:rPr>
      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области, на сайте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района, на сайте администрации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городского посел</w:t>
            </w:r>
            <w:r>
              <w:rPr>
                <w:rFonts w:ascii="Arial" w:hAnsi="Arial" w:cs="Arial"/>
                <w:sz w:val="21"/>
                <w:szCs w:val="21"/>
              </w:rPr>
              <w:t>е</w:t>
            </w:r>
            <w:r w:rsidRPr="009B1AED">
              <w:rPr>
                <w:rFonts w:ascii="Arial" w:hAnsi="Arial" w:cs="Arial"/>
                <w:sz w:val="21"/>
                <w:szCs w:val="21"/>
              </w:rPr>
              <w:t>ния.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. Контроль за исполнением настоящего постановления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оставляю за собой. 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 Настоящее постановление вступает в силу со дня официального о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публикования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 xml:space="preserve">Приложение к постановлению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br/>
            </w: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>от _________ № _______</w:t>
            </w:r>
          </w:p>
          <w:p w:rsidR="004429F3" w:rsidRPr="00325043" w:rsidRDefault="004429F3" w:rsidP="004E180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электрическом транспорте и в дорожном хозяйстве в муниципальном </w:t>
            </w:r>
            <w:proofErr w:type="gramStart"/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образовании </w:t>
            </w:r>
            <w:r w:rsidRPr="009B1A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B1AED">
              <w:rPr>
                <w:rFonts w:ascii="Arial" w:hAnsi="Arial" w:cs="Arial"/>
                <w:b/>
                <w:sz w:val="24"/>
                <w:szCs w:val="24"/>
              </w:rPr>
              <w:t>Малмыжское</w:t>
            </w:r>
            <w:proofErr w:type="spellEnd"/>
            <w:proofErr w:type="gramEnd"/>
            <w:r w:rsidRPr="009B1AED">
              <w:rPr>
                <w:rFonts w:ascii="Arial" w:hAnsi="Arial" w:cs="Arial"/>
                <w:b/>
                <w:sz w:val="24"/>
                <w:szCs w:val="24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b/>
                <w:sz w:val="24"/>
                <w:szCs w:val="24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b/>
                <w:sz w:val="24"/>
                <w:szCs w:val="24"/>
              </w:rPr>
              <w:t xml:space="preserve"> района Кировской области</w:t>
            </w:r>
            <w:r w:rsidRPr="009B1AED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 2023 год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, проводимых администрацией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городского поселения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(далее – Администрация), и порядок их проведения в 2023 году.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 xml:space="preserve"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 администрации муниципального </w:t>
            </w:r>
            <w:proofErr w:type="gramStart"/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 xml:space="preserve">образования </w:t>
            </w:r>
            <w:r w:rsidRPr="009B1AE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9B1AED">
              <w:rPr>
                <w:rFonts w:ascii="Arial" w:hAnsi="Arial" w:cs="Arial"/>
                <w:b/>
                <w:sz w:val="21"/>
                <w:szCs w:val="21"/>
              </w:rPr>
              <w:t>Малмыжское</w:t>
            </w:r>
            <w:proofErr w:type="spellEnd"/>
            <w:proofErr w:type="gramEnd"/>
            <w:r w:rsidRPr="009B1AED">
              <w:rPr>
                <w:rFonts w:ascii="Arial" w:hAnsi="Arial" w:cs="Arial"/>
                <w:b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b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b/>
                <w:sz w:val="21"/>
                <w:szCs w:val="21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, характеристика проблем, на решение которых направлена Программа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</w:t>
            </w:r>
            <w:r w:rsidRPr="009B1AE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(далее - подконтрольные субъекты).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от лица Администрации осуществляется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главным специалистом, главным архитектором отдела по общим, кадровым и правовым вопросам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(</w:t>
            </w:r>
            <w:proofErr w:type="gramEnd"/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далее –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главный  специалист, главный архитектор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) посредством: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организации и проведения проверок выполнения подконтрольными субъектами обязательных требований;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- организации и проведения мероприятий по контролю, осуществляемых без взаимодействия с подконтрольными субъектами.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образовании </w:t>
            </w:r>
            <w:r w:rsidRPr="009B1AE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proofErr w:type="gram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, утвержденным решением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Малмыжской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городской Думы  от 28.10.2021 № 4/39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, муниципальный контроль осуществляется без проведения плановых контрольных мероприятий.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Раздел 2. Цели и задачи реализации Программы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2.1. Цели Программы: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2.1.1 стимулирование добросовестного соблюдения обязательных требований всеми подконтрольными субъектами;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 Задачи Программы: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2.2.3 формирование единого понимания обязательных требований у всех участников контрольной деятельности;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2.2.4 повышение прозрачности осуществляемой Управлением контрольной деятельности;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Раздел 3. Перечень профилактических мероприятий, сроки (периодичность) их проведения </w:t>
            </w:r>
          </w:p>
          <w:p w:rsidR="004429F3" w:rsidRPr="004429F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образовании </w:t>
            </w:r>
            <w:r w:rsidRPr="009B1AE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proofErr w:type="gramEnd"/>
            <w:r w:rsidRPr="009B1A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городское поселение </w:t>
            </w:r>
            <w:proofErr w:type="spellStart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>Малмыжского</w:t>
            </w:r>
            <w:proofErr w:type="spellEnd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района Кировской области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на 2023 год (приложение). </w:t>
            </w:r>
          </w:p>
          <w:p w:rsidR="004429F3" w:rsidRPr="004429F3" w:rsidRDefault="004429F3" w:rsidP="004E18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429F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Раздел 4. Показатели результативности и эффективности Программы. </w:t>
            </w:r>
          </w:p>
          <w:p w:rsidR="004429F3" w:rsidRPr="004429F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4.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1.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Экономический эффект от реализованных мероприятий:</w:t>
            </w:r>
          </w:p>
          <w:p w:rsidR="004429F3" w:rsidRPr="004429F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4.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предостережений о недопустимости нарушения обязательных требований, а не проведение внеплановой проверки;</w:t>
            </w:r>
          </w:p>
          <w:p w:rsidR="004429F3" w:rsidRPr="004429F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4.1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.2. повышение уровня доверия подконтрольных су</w:t>
            </w:r>
            <w:bookmarkStart w:id="0" w:name="_GoBack"/>
            <w:bookmarkEnd w:id="0"/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бъектов к Управлению.</w:t>
            </w:r>
          </w:p>
          <w:p w:rsidR="004429F3" w:rsidRPr="004429F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>Малмыжское</w:t>
            </w:r>
            <w:proofErr w:type="spellEnd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>Малмыжского</w:t>
            </w:r>
            <w:proofErr w:type="spellEnd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района Кировской области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на 2023 год (приложение).</w:t>
            </w:r>
          </w:p>
          <w:p w:rsidR="004429F3" w:rsidRPr="004429F3" w:rsidRDefault="004429F3" w:rsidP="004E18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>Малмыжское</w:t>
            </w:r>
            <w:proofErr w:type="spellEnd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>Малмыжского</w:t>
            </w:r>
            <w:proofErr w:type="spellEnd"/>
            <w:r w:rsidRPr="004429F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района Кировской области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за 2023 год.</w:t>
            </w:r>
          </w:p>
          <w:p w:rsidR="004429F3" w:rsidRPr="00325043" w:rsidRDefault="004429F3" w:rsidP="004E18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4429F3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Приложение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br/>
            </w:r>
            <w:r w:rsidRPr="004429F3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к Программе профилактики рисков причинения вреда (ущерба)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br/>
            </w:r>
            <w:r w:rsidRPr="004429F3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>охраняемым законом ценностям в рамках муниципального контроля</w:t>
            </w:r>
            <w:r w:rsidRPr="004429F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br/>
            </w:r>
            <w:r w:rsidRPr="004429F3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на автомобильном транспорте, городском наземном электрическом </w:t>
            </w:r>
            <w:r w:rsidRPr="00325043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>транспорте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br/>
            </w:r>
            <w:r w:rsidRPr="00325043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>и в дорожном хозяйстве в муниципальном образовании</w:t>
            </w:r>
            <w:r w:rsidRPr="00F47272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7272">
              <w:rPr>
                <w:rFonts w:ascii="Arial" w:hAnsi="Arial" w:cs="Arial"/>
                <w:i/>
                <w:sz w:val="21"/>
                <w:szCs w:val="21"/>
              </w:rPr>
              <w:t>Малмыжское</w:t>
            </w:r>
            <w:proofErr w:type="spellEnd"/>
            <w:r w:rsidRPr="00F47272">
              <w:rPr>
                <w:rFonts w:ascii="Arial" w:hAnsi="Arial" w:cs="Arial"/>
                <w:i/>
                <w:sz w:val="21"/>
                <w:szCs w:val="21"/>
              </w:rPr>
              <w:t xml:space="preserve"> городское поселение </w:t>
            </w:r>
            <w:proofErr w:type="spellStart"/>
            <w:r w:rsidRPr="00F47272">
              <w:rPr>
                <w:rFonts w:ascii="Arial" w:hAnsi="Arial" w:cs="Arial"/>
                <w:i/>
                <w:sz w:val="21"/>
                <w:szCs w:val="21"/>
              </w:rPr>
              <w:t>Малмыжского</w:t>
            </w:r>
            <w:proofErr w:type="spellEnd"/>
            <w:r w:rsidRPr="00F47272">
              <w:rPr>
                <w:rFonts w:ascii="Arial" w:hAnsi="Arial" w:cs="Arial"/>
                <w:i/>
                <w:sz w:val="21"/>
                <w:szCs w:val="21"/>
              </w:rPr>
              <w:t xml:space="preserve"> района Кировской области</w:t>
            </w:r>
            <w:r w:rsidRPr="00F47272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25043">
              <w:rPr>
                <w:rFonts w:ascii="Arial" w:eastAsia="Times New Roman" w:hAnsi="Arial" w:cs="Arial"/>
                <w:i/>
                <w:iCs/>
                <w:color w:val="010101"/>
                <w:sz w:val="21"/>
                <w:szCs w:val="21"/>
                <w:lang w:eastAsia="ru-RU"/>
              </w:rPr>
              <w:t>на 2023 год</w:t>
            </w:r>
          </w:p>
          <w:p w:rsidR="004429F3" w:rsidRPr="00325043" w:rsidRDefault="004429F3" w:rsidP="004E180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контроля на автомобильном транспорте, городском наземном электрическом транспорте и в дорожном хозяйстве в муниципальном </w:t>
            </w:r>
            <w:r w:rsidRPr="00F47272">
              <w:rPr>
                <w:rFonts w:ascii="Arial" w:hAnsi="Arial" w:cs="Arial"/>
                <w:b/>
                <w:sz w:val="24"/>
                <w:szCs w:val="24"/>
              </w:rPr>
              <w:t xml:space="preserve">образовании </w:t>
            </w:r>
            <w:proofErr w:type="spellStart"/>
            <w:r w:rsidRPr="00F47272">
              <w:rPr>
                <w:rFonts w:ascii="Arial" w:hAnsi="Arial" w:cs="Arial"/>
                <w:b/>
                <w:sz w:val="24"/>
                <w:szCs w:val="24"/>
              </w:rPr>
              <w:t>Малмыжское</w:t>
            </w:r>
            <w:proofErr w:type="spellEnd"/>
            <w:r w:rsidRPr="00F47272">
              <w:rPr>
                <w:rFonts w:ascii="Arial" w:hAnsi="Arial" w:cs="Arial"/>
                <w:b/>
                <w:sz w:val="24"/>
                <w:szCs w:val="24"/>
              </w:rPr>
              <w:t xml:space="preserve"> городское поселение </w:t>
            </w:r>
            <w:proofErr w:type="spellStart"/>
            <w:r w:rsidRPr="00F47272">
              <w:rPr>
                <w:rFonts w:ascii="Arial" w:hAnsi="Arial" w:cs="Arial"/>
                <w:b/>
                <w:sz w:val="24"/>
                <w:szCs w:val="24"/>
              </w:rPr>
              <w:t>Малмыжского</w:t>
            </w:r>
            <w:proofErr w:type="spellEnd"/>
            <w:r w:rsidRPr="00F47272">
              <w:rPr>
                <w:rFonts w:ascii="Arial" w:hAnsi="Arial" w:cs="Arial"/>
                <w:b/>
                <w:sz w:val="24"/>
                <w:szCs w:val="24"/>
              </w:rPr>
              <w:t xml:space="preserve"> района Кировской области</w:t>
            </w:r>
            <w:r w:rsidRPr="00F47272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 2023 год </w:t>
            </w:r>
          </w:p>
          <w:p w:rsidR="004429F3" w:rsidRPr="00325043" w:rsidRDefault="004429F3" w:rsidP="004E1805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2087"/>
              <w:gridCol w:w="3784"/>
              <w:gridCol w:w="1968"/>
              <w:gridCol w:w="1427"/>
            </w:tblGrid>
            <w:tr w:rsidR="004429F3" w:rsidRPr="00325043" w:rsidTr="004E1805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№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b/>
                      <w:bCs/>
                      <w:color w:val="010101"/>
                      <w:sz w:val="23"/>
                      <w:szCs w:val="23"/>
                      <w:lang w:eastAsia="ru-RU"/>
                    </w:rPr>
                    <w:t>Срок исполнения</w:t>
                  </w:r>
                </w:p>
              </w:tc>
            </w:tr>
            <w:tr w:rsidR="004429F3" w:rsidRPr="00325043" w:rsidTr="004E1805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Главный специалист, главный архитектор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осуществляет информирование подконтрольных субъектов и заинтересованных лиц по вопросам соблюдения обязательных требований.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</w:t>
                  </w: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Главный специалист, главный архитектор 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размещает и поддерживает в актуальном состоянии на официальном сайте информацию, предусмотренную частью 3 статьи 46 Федерального 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закона №248-ФЗ «О государственном контроле (надзоре) и муниципальном контроле в Российской Федерации».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В течение года</w:t>
                  </w:r>
                </w:p>
              </w:tc>
            </w:tr>
            <w:tr w:rsidR="004429F3" w:rsidRPr="00325043" w:rsidTr="004E1805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Главный специалист, главный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архитектор 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по</w:t>
                  </w:r>
                  <w:proofErr w:type="gramEnd"/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По итогам консультирования информация в письменной форме подконтрольным субъектам и их представителям не предоставляется.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Консультирование осуществляется по следующим вопросам: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хозяйстве;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хозяйстве;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3) порядок обжалования решений и действий (бездействия) должностных лиц Управления.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В течение года</w:t>
                  </w:r>
                </w:p>
              </w:tc>
            </w:tr>
            <w:tr w:rsidR="004429F3" w:rsidRPr="00325043" w:rsidTr="004E1805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В случае наличия 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      </w: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главный специалист, главный архитектор 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>обеспечению соблюдения обязательных требований.</w:t>
                  </w:r>
                </w:p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Подконтрольный субъект вправе после получения предостережения о недопустимости нарушения о</w:t>
                  </w: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 xml:space="preserve">бязательных требований подать </w:t>
                  </w: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возражение в отношении указанного предостережения в срок не позднее 15 рабочих дней со дня получения им предостережения.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4429F3" w:rsidRPr="00325043" w:rsidRDefault="004429F3" w:rsidP="004E180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</w:pPr>
                  <w:r w:rsidRPr="00325043">
                    <w:rPr>
                      <w:rFonts w:ascii="Arial" w:eastAsia="Times New Roman" w:hAnsi="Arial" w:cs="Arial"/>
                      <w:color w:val="010101"/>
                      <w:sz w:val="23"/>
                      <w:szCs w:val="23"/>
                      <w:lang w:eastAsia="ru-RU"/>
                    </w:rPr>
                    <w:t>В течение года</w:t>
                  </w:r>
                </w:p>
              </w:tc>
            </w:tr>
          </w:tbl>
          <w:p w:rsidR="004429F3" w:rsidRPr="00325043" w:rsidRDefault="004429F3" w:rsidP="004E1805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</w:tbl>
    <w:p w:rsidR="00E15374" w:rsidRDefault="00E15374"/>
    <w:sectPr w:rsidR="00E1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F3"/>
    <w:rsid w:val="004429F3"/>
    <w:rsid w:val="00E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0FC4"/>
  <w15:chartTrackingRefBased/>
  <w15:docId w15:val="{A8206270-0586-4E57-92C1-72EB0FB8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2555</Words>
  <Characters>14567</Characters>
  <Application>Microsoft Office Word</Application>
  <DocSecurity>0</DocSecurity>
  <Lines>121</Lines>
  <Paragraphs>34</Paragraphs>
  <ScaleCrop>false</ScaleCrop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2022-10-03T13:53:00Z</dcterms:created>
  <dcterms:modified xsi:type="dcterms:W3CDTF">2022-10-03T13:56:00Z</dcterms:modified>
</cp:coreProperties>
</file>