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D1174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Обобщение практики осуществления муниципального жилищного контроля на территории муниципального образования Каксинвайское сельское поселение Малмыжского района, в соответствии с требованиями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4E5381DB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74A98BFE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Начиная с октября 2013 года администрация Каксинвайского сельского поселения выполняет полномочия по муниципальному жилищному контролю, организации и проведению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276C7C85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  <w:lang w:val="x-none"/>
        </w:rPr>
        <w:t>Основной функцией муниципального </w:t>
      </w:r>
      <w:r>
        <w:rPr>
          <w:color w:val="000000"/>
          <w:sz w:val="20"/>
          <w:szCs w:val="20"/>
          <w:bdr w:val="none" w:sz="0" w:space="0" w:color="auto" w:frame="1"/>
        </w:rPr>
        <w:t>жилищного контроля 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 является:</w:t>
      </w:r>
    </w:p>
    <w:p w14:paraId="07F1CDDD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1)соблюдением 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физическими</w:t>
      </w:r>
      <w:r>
        <w:rPr>
          <w:color w:val="000000"/>
          <w:sz w:val="20"/>
          <w:szCs w:val="20"/>
          <w:bdr w:val="none" w:sz="0" w:space="0" w:color="auto" w:frame="1"/>
        </w:rPr>
        <w:t> и 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юридическими лицами</w:t>
      </w:r>
      <w:r>
        <w:rPr>
          <w:color w:val="000000"/>
          <w:sz w:val="20"/>
          <w:szCs w:val="20"/>
          <w:bdr w:val="none" w:sz="0" w:space="0" w:color="auto" w:frame="1"/>
        </w:rPr>
        <w:t>, 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индивидуальными предпринимателями обязательных требований, установленных в отношении муниципального жилищного фонда;</w:t>
      </w:r>
    </w:p>
    <w:p w14:paraId="62735F11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2) 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предупреждение, выявление и пресечение  нарушений требований  физическими и юридическими лицами, индивидуальными предпринимателями, установленных в соответствии с жилищным законодательством</w:t>
      </w:r>
      <w:r>
        <w:rPr>
          <w:color w:val="000000"/>
          <w:sz w:val="20"/>
          <w:szCs w:val="20"/>
          <w:bdr w:val="none" w:sz="0" w:space="0" w:color="auto" w:frame="1"/>
        </w:rPr>
        <w:t>;</w:t>
      </w:r>
    </w:p>
    <w:p w14:paraId="7F12E976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а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) к  использованию и содержанию жилых помещений муниципального жилищного фонда, надлежащему выполнению работ по его ремонту;</w:t>
      </w:r>
    </w:p>
    <w:p w14:paraId="13934F5A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б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) к предоставлению коммунальных услуг нанимателям помещений муниципального жилищного фонда;</w:t>
      </w:r>
    </w:p>
    <w:p w14:paraId="1557F05D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3)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 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14:paraId="69ACC9E5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4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) составлять протоколы об административных правонарушениях, связанных с нарушениями обязательных требований, направлять их  на рассмотрение в суд и  принимать меры по предотвращению таких нарушений;</w:t>
      </w:r>
    </w:p>
    <w:p w14:paraId="24CA332E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5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14:paraId="7C1A2F25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том числе:</w:t>
      </w:r>
    </w:p>
    <w:p w14:paraId="138F8A91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-осуществление информирования юридических лиц, индивидуальных предпринимателей по вопросам соблюдения обязательных требований, административной ответственности за несоблюдение обязательных требований, проведение семинаров, рабочих встреч с управляющими организациями, ведение разъяснительной работы в сфере изменений жилищного законодательства в средствах массовой информации, а так же на официальном сайте  администрации города в сети «Интернет».</w:t>
      </w:r>
    </w:p>
    <w:p w14:paraId="04C3945A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Муниципальный жилищный контроль осуществляется  на основании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Жилищного кодекса Российской Федерации  от 29.12.2004 № 188-ФЗ, постановления администрации Каксинвайского сельского поселения от 14.10.2013 г. № 40 «Об административном регламенте по осуществлению муниципального жилищного контроля на территории Каксинвайского сельского поселения».</w:t>
      </w:r>
    </w:p>
    <w:p w14:paraId="5E1EF299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2018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 год</w:t>
      </w:r>
      <w:r>
        <w:rPr>
          <w:color w:val="000000"/>
          <w:sz w:val="20"/>
          <w:szCs w:val="20"/>
          <w:bdr w:val="none" w:sz="0" w:space="0" w:color="auto" w:frame="1"/>
        </w:rPr>
        <w:t>у 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муниципальны</w:t>
      </w:r>
      <w:r>
        <w:rPr>
          <w:color w:val="000000"/>
          <w:sz w:val="20"/>
          <w:szCs w:val="20"/>
          <w:bdr w:val="none" w:sz="0" w:space="0" w:color="auto" w:frame="1"/>
        </w:rPr>
        <w:t>й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 жилищны</w:t>
      </w:r>
      <w:r>
        <w:rPr>
          <w:color w:val="000000"/>
          <w:sz w:val="20"/>
          <w:szCs w:val="20"/>
          <w:bdr w:val="none" w:sz="0" w:space="0" w:color="auto" w:frame="1"/>
        </w:rPr>
        <w:t>й контроль  в отношении 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юридических лиц и индивидуальных предпринимателей</w:t>
      </w:r>
      <w:r>
        <w:rPr>
          <w:color w:val="000000"/>
          <w:sz w:val="20"/>
          <w:szCs w:val="20"/>
          <w:bdr w:val="none" w:sz="0" w:space="0" w:color="auto" w:frame="1"/>
        </w:rPr>
        <w:t> проверок не проводился, в связи с отсутствием оснований. </w:t>
      </w:r>
    </w:p>
    <w:p w14:paraId="644DB05F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результате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 проводимой работы </w:t>
      </w:r>
      <w:r>
        <w:rPr>
          <w:color w:val="000000"/>
          <w:sz w:val="20"/>
          <w:szCs w:val="20"/>
          <w:bdr w:val="none" w:sz="0" w:space="0" w:color="auto" w:frame="1"/>
        </w:rPr>
        <w:t> муниципального жилищного контроля в целях профилактики и предупреждения нарушений юридическими лицами, индивидуальными предпринимателями обязательных требований, 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это значительное снижение количества обращений </w:t>
      </w:r>
      <w:r>
        <w:rPr>
          <w:color w:val="000000"/>
          <w:sz w:val="20"/>
          <w:szCs w:val="20"/>
          <w:bdr w:val="none" w:sz="0" w:space="0" w:color="auto" w:frame="1"/>
        </w:rPr>
        <w:t>и 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жалоб граждан в администрацию </w:t>
      </w:r>
      <w:r>
        <w:rPr>
          <w:color w:val="000000"/>
          <w:sz w:val="20"/>
          <w:szCs w:val="20"/>
          <w:bdr w:val="none" w:sz="0" w:space="0" w:color="auto" w:frame="1"/>
        </w:rPr>
        <w:t>Каксинвайского сельского поселения по вопросам 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использовани</w:t>
      </w:r>
      <w:r>
        <w:rPr>
          <w:color w:val="000000"/>
          <w:sz w:val="20"/>
          <w:szCs w:val="20"/>
          <w:bdr w:val="none" w:sz="0" w:space="0" w:color="auto" w:frame="1"/>
        </w:rPr>
        <w:t>я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 и содержани</w:t>
      </w:r>
      <w:r>
        <w:rPr>
          <w:color w:val="000000"/>
          <w:sz w:val="20"/>
          <w:szCs w:val="20"/>
          <w:bdr w:val="none" w:sz="0" w:space="0" w:color="auto" w:frame="1"/>
        </w:rPr>
        <w:t>я</w:t>
      </w:r>
      <w:r>
        <w:rPr>
          <w:color w:val="000000"/>
          <w:sz w:val="20"/>
          <w:szCs w:val="20"/>
          <w:bdr w:val="none" w:sz="0" w:space="0" w:color="auto" w:frame="1"/>
          <w:lang w:val="x-none"/>
        </w:rPr>
        <w:t> жилых помещений муниципального жилищного фонда.</w:t>
      </w:r>
    </w:p>
    <w:p w14:paraId="13740FB8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Работа по осуществлению муниципального жилищного контроля на территории Каксинвайского сельского поселения  будет продолжена.</w:t>
      </w:r>
    </w:p>
    <w:p w14:paraId="668BCC33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1C25AFE0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14:paraId="6CD8D4B4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Глава администрации</w:t>
      </w:r>
    </w:p>
    <w:p w14:paraId="5564DD4C" w14:textId="77777777" w:rsidR="00753602" w:rsidRDefault="00753602" w:rsidP="0075360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сельского поселения                                                                              Я.А.Мухлисов</w:t>
      </w:r>
    </w:p>
    <w:p w14:paraId="15B54C2A" w14:textId="77777777" w:rsidR="003659F8" w:rsidRDefault="003659F8">
      <w:bookmarkStart w:id="0" w:name="_GoBack"/>
      <w:bookmarkEnd w:id="0"/>
    </w:p>
    <w:sectPr w:rsidR="0036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F8"/>
    <w:rsid w:val="003659F8"/>
    <w:rsid w:val="0075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96574-BDEC-4AD0-AA1D-B5059F27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2020-03-18T17:24:00Z</dcterms:created>
  <dcterms:modified xsi:type="dcterms:W3CDTF">2020-03-18T17:24:00Z</dcterms:modified>
</cp:coreProperties>
</file>