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15C" w:rsidRDefault="009F115C" w:rsidP="009F115C">
      <w:pPr>
        <w:jc w:val="center"/>
        <w:rPr>
          <w:b/>
        </w:rPr>
      </w:pPr>
    </w:p>
    <w:p w:rsidR="009F115C" w:rsidRPr="00061288" w:rsidRDefault="009F115C" w:rsidP="009F115C">
      <w:pPr>
        <w:jc w:val="center"/>
        <w:rPr>
          <w:b/>
        </w:rPr>
      </w:pPr>
      <w:r w:rsidRPr="00061288">
        <w:rPr>
          <w:b/>
        </w:rPr>
        <w:t xml:space="preserve">МАЛМЫЖСКАЯ </w:t>
      </w:r>
      <w:proofErr w:type="gramStart"/>
      <w:r w:rsidRPr="00061288">
        <w:rPr>
          <w:b/>
        </w:rPr>
        <w:t>ГОРОДСКАЯ  ДУМА</w:t>
      </w:r>
      <w:proofErr w:type="gramEnd"/>
    </w:p>
    <w:p w:rsidR="009F115C" w:rsidRPr="00061288" w:rsidRDefault="009F115C" w:rsidP="009F115C">
      <w:pPr>
        <w:jc w:val="center"/>
        <w:rPr>
          <w:b/>
        </w:rPr>
      </w:pPr>
      <w:r w:rsidRPr="00061288">
        <w:rPr>
          <w:b/>
        </w:rPr>
        <w:t>МАЛМЫЖСКОГО РАЙОНА</w:t>
      </w:r>
    </w:p>
    <w:p w:rsidR="009F115C" w:rsidRPr="00061288" w:rsidRDefault="009F115C" w:rsidP="009F115C">
      <w:pPr>
        <w:jc w:val="center"/>
        <w:rPr>
          <w:b/>
        </w:rPr>
      </w:pPr>
      <w:proofErr w:type="gramStart"/>
      <w:r w:rsidRPr="00061288">
        <w:rPr>
          <w:b/>
        </w:rPr>
        <w:t>КИРОВСКОЙ  ОБЛАСТИ</w:t>
      </w:r>
      <w:proofErr w:type="gramEnd"/>
    </w:p>
    <w:p w:rsidR="009F115C" w:rsidRPr="00061288" w:rsidRDefault="009F115C" w:rsidP="009F115C">
      <w:pPr>
        <w:jc w:val="center"/>
        <w:rPr>
          <w:b/>
        </w:rPr>
      </w:pPr>
      <w:r>
        <w:rPr>
          <w:b/>
        </w:rPr>
        <w:t xml:space="preserve">пятого </w:t>
      </w:r>
      <w:r w:rsidRPr="00061288">
        <w:rPr>
          <w:b/>
        </w:rPr>
        <w:t>созыва</w:t>
      </w:r>
    </w:p>
    <w:p w:rsidR="009F115C" w:rsidRPr="00061288" w:rsidRDefault="009F115C" w:rsidP="009F115C">
      <w:pPr>
        <w:jc w:val="center"/>
      </w:pPr>
    </w:p>
    <w:p w:rsidR="009F115C" w:rsidRPr="00061288" w:rsidRDefault="009F115C" w:rsidP="009F115C">
      <w:pPr>
        <w:jc w:val="center"/>
        <w:rPr>
          <w:b/>
        </w:rPr>
      </w:pPr>
      <w:r w:rsidRPr="00061288">
        <w:rPr>
          <w:b/>
        </w:rPr>
        <w:t>РЕШЕНИЕ</w:t>
      </w:r>
    </w:p>
    <w:p w:rsidR="009F115C" w:rsidRPr="00061288" w:rsidRDefault="00827481" w:rsidP="009F115C">
      <w:r>
        <w:t xml:space="preserve">22.12.2022 </w:t>
      </w:r>
      <w:r w:rsidR="009F115C">
        <w:tab/>
      </w:r>
      <w:r w:rsidR="009F115C">
        <w:tab/>
      </w:r>
      <w:r w:rsidR="009F115C">
        <w:tab/>
      </w:r>
      <w:r w:rsidR="009F115C">
        <w:tab/>
      </w:r>
      <w:r w:rsidR="009F115C">
        <w:tab/>
      </w:r>
      <w:r w:rsidR="009F115C">
        <w:tab/>
      </w:r>
      <w:r w:rsidR="009F115C">
        <w:tab/>
      </w:r>
      <w:r w:rsidR="009F115C">
        <w:tab/>
      </w:r>
      <w:r>
        <w:tab/>
      </w:r>
      <w:r>
        <w:tab/>
        <w:t>№ 5/4</w:t>
      </w:r>
    </w:p>
    <w:p w:rsidR="009F115C" w:rsidRPr="00061288" w:rsidRDefault="009F115C" w:rsidP="009F115C"/>
    <w:p w:rsidR="009F115C" w:rsidRPr="00061288" w:rsidRDefault="009F115C" w:rsidP="009F115C">
      <w:pPr>
        <w:jc w:val="center"/>
      </w:pPr>
      <w:r w:rsidRPr="00061288">
        <w:t xml:space="preserve">г. </w:t>
      </w:r>
      <w:proofErr w:type="spellStart"/>
      <w:r w:rsidRPr="00061288">
        <w:t>Малмыж</w:t>
      </w:r>
      <w:proofErr w:type="spellEnd"/>
    </w:p>
    <w:p w:rsidR="009F115C" w:rsidRPr="00061288" w:rsidRDefault="009F115C" w:rsidP="009F115C">
      <w:r w:rsidRPr="00061288">
        <w:t xml:space="preserve"> </w:t>
      </w:r>
    </w:p>
    <w:p w:rsidR="003019FA" w:rsidRPr="00D11A9D" w:rsidRDefault="003019FA" w:rsidP="003019FA">
      <w:pPr>
        <w:jc w:val="center"/>
        <w:rPr>
          <w:b/>
        </w:rPr>
      </w:pPr>
      <w:r>
        <w:rPr>
          <w:b/>
        </w:rPr>
        <w:t xml:space="preserve">О внесении изменений в решение </w:t>
      </w:r>
      <w:proofErr w:type="spellStart"/>
      <w:r>
        <w:rPr>
          <w:b/>
        </w:rPr>
        <w:t>Малмыжской</w:t>
      </w:r>
      <w:proofErr w:type="spellEnd"/>
      <w:r>
        <w:rPr>
          <w:b/>
        </w:rPr>
        <w:t xml:space="preserve"> городской Думы от 21.02.2018 № 6/6 «</w:t>
      </w:r>
      <w:proofErr w:type="gramStart"/>
      <w:r w:rsidRPr="00D11A9D">
        <w:rPr>
          <w:b/>
        </w:rPr>
        <w:t>Об  утверждении</w:t>
      </w:r>
      <w:proofErr w:type="gramEnd"/>
      <w:r w:rsidRPr="00D11A9D">
        <w:rPr>
          <w:b/>
        </w:rPr>
        <w:t xml:space="preserve"> Положени</w:t>
      </w:r>
      <w:r>
        <w:rPr>
          <w:b/>
        </w:rPr>
        <w:t>я</w:t>
      </w:r>
      <w:r w:rsidRPr="00D11A9D">
        <w:rPr>
          <w:b/>
        </w:rPr>
        <w:t xml:space="preserve">  о публичных слушаниях в муниципальном образовании </w:t>
      </w:r>
      <w:proofErr w:type="spellStart"/>
      <w:r w:rsidRPr="00D11A9D">
        <w:rPr>
          <w:b/>
        </w:rPr>
        <w:t>Малмыжское</w:t>
      </w:r>
      <w:proofErr w:type="spellEnd"/>
      <w:r w:rsidRPr="00D11A9D">
        <w:rPr>
          <w:b/>
        </w:rPr>
        <w:t xml:space="preserve"> городское поселение</w:t>
      </w:r>
      <w:r>
        <w:rPr>
          <w:b/>
        </w:rPr>
        <w:t>»</w:t>
      </w:r>
    </w:p>
    <w:p w:rsidR="009F115C" w:rsidRPr="00067E9F" w:rsidRDefault="009F115C" w:rsidP="009F115C">
      <w:pPr>
        <w:jc w:val="center"/>
        <w:rPr>
          <w:b/>
        </w:rPr>
      </w:pPr>
    </w:p>
    <w:p w:rsidR="009F115C" w:rsidRPr="00067E9F" w:rsidRDefault="003019FA" w:rsidP="009F115C">
      <w:pPr>
        <w:ind w:firstLine="709"/>
        <w:jc w:val="both"/>
      </w:pPr>
      <w:r>
        <w:t>Руководствуясь Федеральным законом от 06.10.2003 №131-</w:t>
      </w:r>
      <w:proofErr w:type="gramStart"/>
      <w:r>
        <w:t>ФЗ  «</w:t>
      </w:r>
      <w:proofErr w:type="gramEnd"/>
      <w:r>
        <w:t xml:space="preserve">Об общих принципах организации местного самоуправления в Российской Федерации»,  Уставом муниципального образования </w:t>
      </w:r>
      <w:proofErr w:type="spellStart"/>
      <w:r>
        <w:t>Малмыжское</w:t>
      </w:r>
      <w:proofErr w:type="spellEnd"/>
      <w:r>
        <w:t xml:space="preserve"> городское поселение </w:t>
      </w:r>
      <w:proofErr w:type="spellStart"/>
      <w:r>
        <w:t>Малмыжского</w:t>
      </w:r>
      <w:proofErr w:type="spellEnd"/>
      <w:r>
        <w:t xml:space="preserve"> района Кировской области, утвержденным решением </w:t>
      </w:r>
      <w:proofErr w:type="spellStart"/>
      <w:r>
        <w:t>Малмыжской</w:t>
      </w:r>
      <w:proofErr w:type="spellEnd"/>
      <w:r>
        <w:t xml:space="preserve"> городской Думы от 07.12.2005 № 24</w:t>
      </w:r>
      <w:r w:rsidR="009F115C" w:rsidRPr="00067E9F">
        <w:t>Малмыжская  городская Дума РЕШИЛА:</w:t>
      </w:r>
    </w:p>
    <w:p w:rsidR="003019FA" w:rsidRDefault="003019FA" w:rsidP="009F115C">
      <w:pPr>
        <w:jc w:val="both"/>
      </w:pPr>
      <w:r>
        <w:tab/>
      </w:r>
      <w:r w:rsidRPr="003019FA">
        <w:t xml:space="preserve">1. </w:t>
      </w:r>
      <w:proofErr w:type="gramStart"/>
      <w:r w:rsidRPr="003019FA">
        <w:t>Внести  изменения</w:t>
      </w:r>
      <w:proofErr w:type="gramEnd"/>
      <w:r w:rsidRPr="003019FA">
        <w:t xml:space="preserve"> в  решение </w:t>
      </w:r>
      <w:proofErr w:type="spellStart"/>
      <w:r w:rsidRPr="003019FA">
        <w:t>Малмыжской</w:t>
      </w:r>
      <w:proofErr w:type="spellEnd"/>
      <w:r w:rsidRPr="003019FA">
        <w:t xml:space="preserve"> городской Думы от 21.02.2018 № 6/6 «Об  утверждении Положения  о публичных слушаниях в муниципальном образовании </w:t>
      </w:r>
      <w:proofErr w:type="spellStart"/>
      <w:r w:rsidRPr="003019FA">
        <w:t>Малмыжское</w:t>
      </w:r>
      <w:proofErr w:type="spellEnd"/>
      <w:r w:rsidRPr="003019FA">
        <w:t xml:space="preserve"> городское поселение» (далее- Положение)</w:t>
      </w:r>
      <w:r>
        <w:t>:</w:t>
      </w:r>
    </w:p>
    <w:p w:rsidR="003019FA" w:rsidRPr="003019FA" w:rsidRDefault="003019FA" w:rsidP="009F115C">
      <w:pPr>
        <w:jc w:val="both"/>
      </w:pPr>
      <w:r>
        <w:tab/>
        <w:t xml:space="preserve">1.1. Часть 3 </w:t>
      </w:r>
      <w:proofErr w:type="gramStart"/>
      <w:r>
        <w:t xml:space="preserve">статьи </w:t>
      </w:r>
      <w:r w:rsidRPr="003019FA">
        <w:t xml:space="preserve"> 2</w:t>
      </w:r>
      <w:proofErr w:type="gramEnd"/>
      <w:r w:rsidRPr="003019FA">
        <w:t xml:space="preserve"> Положения  «</w:t>
      </w:r>
      <w:r w:rsidRPr="003019FA">
        <w:rPr>
          <w:bCs/>
          <w:color w:val="000000"/>
        </w:rPr>
        <w:t xml:space="preserve">Вопросы, выносимые на публичные слушания» </w:t>
      </w:r>
      <w:r w:rsidRPr="003019FA">
        <w:t xml:space="preserve">  изложить в новой редакции, следующего содержания:</w:t>
      </w:r>
    </w:p>
    <w:p w:rsidR="003019FA" w:rsidRPr="003019FA" w:rsidRDefault="003019FA" w:rsidP="003019FA">
      <w:pPr>
        <w:jc w:val="both"/>
      </w:pPr>
      <w:r w:rsidRPr="003019FA">
        <w:tab/>
        <w:t>«3. На публичные слушания должны выноситься:</w:t>
      </w:r>
    </w:p>
    <w:p w:rsidR="003019FA" w:rsidRPr="003019FA" w:rsidRDefault="003019FA" w:rsidP="003019FA">
      <w:pPr>
        <w:jc w:val="both"/>
        <w:rPr>
          <w:color w:val="000000" w:themeColor="text1"/>
        </w:rPr>
      </w:pPr>
      <w:r w:rsidRPr="003019FA">
        <w:t xml:space="preserve"> </w:t>
      </w:r>
      <w:r>
        <w:tab/>
      </w:r>
      <w:r w:rsidRPr="003019FA"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 </w:t>
      </w:r>
      <w:hyperlink r:id="rId4" w:history="1">
        <w:r w:rsidRPr="003019FA">
          <w:rPr>
            <w:rStyle w:val="a4"/>
            <w:color w:val="000000" w:themeColor="text1"/>
            <w:u w:val="none"/>
          </w:rPr>
          <w:t>Конституции</w:t>
        </w:r>
      </w:hyperlink>
      <w:r w:rsidRPr="003019FA">
        <w:rPr>
          <w:color w:val="000000" w:themeColor="text1"/>
        </w:rPr>
        <w:t> 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3019FA" w:rsidRPr="003019FA" w:rsidRDefault="003019FA" w:rsidP="003019FA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3019FA">
        <w:rPr>
          <w:color w:val="000000" w:themeColor="text1"/>
        </w:rPr>
        <w:t>2) проект местного бюджета и отчет о его исполнении;</w:t>
      </w:r>
    </w:p>
    <w:p w:rsidR="003019FA" w:rsidRPr="003019FA" w:rsidRDefault="003019FA" w:rsidP="003019FA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>3</w:t>
      </w:r>
      <w:r w:rsidRPr="003019FA">
        <w:rPr>
          <w:color w:val="000000" w:themeColor="text1"/>
        </w:rPr>
        <w:t>) проект стратегии социально-экономического развития муниципального образования;</w:t>
      </w:r>
    </w:p>
    <w:p w:rsidR="003019FA" w:rsidRPr="003019FA" w:rsidRDefault="003019FA" w:rsidP="003019FA">
      <w:pPr>
        <w:jc w:val="both"/>
      </w:pPr>
      <w:r>
        <w:rPr>
          <w:color w:val="000000" w:themeColor="text1"/>
        </w:rPr>
        <w:tab/>
      </w:r>
      <w:r w:rsidRPr="003019FA">
        <w:rPr>
          <w:color w:val="000000" w:themeColor="text1"/>
        </w:rPr>
        <w:t>4)  вопросы о преобразовании муниципального образования, за исключением случаев, если в соответствии со </w:t>
      </w:r>
      <w:hyperlink r:id="rId5" w:anchor="dst100105" w:history="1">
        <w:r w:rsidRPr="003019FA">
          <w:rPr>
            <w:rStyle w:val="a4"/>
            <w:color w:val="000000" w:themeColor="text1"/>
            <w:u w:val="none"/>
          </w:rPr>
          <w:t>статьей 13</w:t>
        </w:r>
      </w:hyperlink>
      <w:r w:rsidRPr="003019FA">
        <w:rPr>
          <w:color w:val="000000" w:themeColor="text1"/>
        </w:rPr>
        <w:t>  Федерального закона от 06.10.2003 №</w:t>
      </w:r>
      <w:r>
        <w:rPr>
          <w:color w:val="000000" w:themeColor="text1"/>
        </w:rPr>
        <w:t xml:space="preserve"> </w:t>
      </w:r>
      <w:r w:rsidRPr="003019FA">
        <w:rPr>
          <w:color w:val="000000" w:themeColor="text1"/>
        </w:rPr>
        <w:t>131-ФЗ  «Об общих принципах организации местного самоуправления в Российской Федерации»</w:t>
      </w:r>
      <w:r>
        <w:rPr>
          <w:color w:val="000000" w:themeColor="text1"/>
        </w:rPr>
        <w:t xml:space="preserve"> </w:t>
      </w:r>
      <w:r w:rsidRPr="003019FA">
        <w:rPr>
          <w:color w:val="000000" w:themeColor="text1"/>
        </w:rPr>
        <w:t>для преобразования муниципального образования требуется получение согласия населения муници</w:t>
      </w:r>
      <w:r w:rsidRPr="003019FA">
        <w:t>пального образования, выраженного путем голосования либо на сходах граждан.</w:t>
      </w:r>
    </w:p>
    <w:p w:rsidR="003019FA" w:rsidRPr="003019FA" w:rsidRDefault="003019FA" w:rsidP="003019FA">
      <w:pPr>
        <w:jc w:val="both"/>
      </w:pPr>
    </w:p>
    <w:p w:rsidR="003019FA" w:rsidRDefault="003019FA" w:rsidP="003019FA">
      <w:pPr>
        <w:ind w:firstLine="709"/>
        <w:jc w:val="both"/>
      </w:pPr>
    </w:p>
    <w:p w:rsidR="003019FA" w:rsidRDefault="003019FA" w:rsidP="003019FA">
      <w:pPr>
        <w:ind w:firstLine="709"/>
        <w:jc w:val="both"/>
      </w:pPr>
    </w:p>
    <w:p w:rsidR="003019FA" w:rsidRDefault="003019FA" w:rsidP="003019FA">
      <w:pPr>
        <w:ind w:firstLine="709"/>
        <w:jc w:val="both"/>
      </w:pPr>
    </w:p>
    <w:p w:rsidR="003019FA" w:rsidRDefault="005D40E4" w:rsidP="009F115C">
      <w:pPr>
        <w:jc w:val="both"/>
        <w:rPr>
          <w:color w:val="000000" w:themeColor="text1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ab/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</w:t>
      </w:r>
      <w:r w:rsidRPr="005D40E4">
        <w:rPr>
          <w:color w:val="000000" w:themeColor="text1"/>
          <w:sz w:val="30"/>
          <w:szCs w:val="30"/>
          <w:shd w:val="clear" w:color="auto" w:fill="FFFFFF"/>
        </w:rPr>
        <w:t>проводятся публичные слушания или общественные обсуждения в соответствии с </w:t>
      </w:r>
      <w:hyperlink r:id="rId6" w:anchor="dst2104" w:history="1">
        <w:r w:rsidRPr="005D40E4">
          <w:rPr>
            <w:rStyle w:val="a4"/>
            <w:color w:val="000000" w:themeColor="text1"/>
            <w:sz w:val="30"/>
            <w:szCs w:val="30"/>
            <w:u w:val="none"/>
            <w:shd w:val="clear" w:color="auto" w:fill="FFFFFF"/>
          </w:rPr>
          <w:t>законодательством</w:t>
        </w:r>
      </w:hyperlink>
      <w:r w:rsidRPr="005D40E4">
        <w:rPr>
          <w:color w:val="000000" w:themeColor="text1"/>
          <w:sz w:val="30"/>
          <w:szCs w:val="30"/>
          <w:shd w:val="clear" w:color="auto" w:fill="FFFFFF"/>
        </w:rPr>
        <w:t> о градостроительной деятельности</w:t>
      </w:r>
      <w:r>
        <w:rPr>
          <w:color w:val="000000" w:themeColor="text1"/>
          <w:sz w:val="30"/>
          <w:szCs w:val="30"/>
          <w:shd w:val="clear" w:color="auto" w:fill="FFFFFF"/>
        </w:rPr>
        <w:t>».</w:t>
      </w:r>
    </w:p>
    <w:p w:rsidR="005D40E4" w:rsidRDefault="005D40E4" w:rsidP="005D40E4">
      <w:pPr>
        <w:pStyle w:val="8"/>
        <w:jc w:val="both"/>
        <w:rPr>
          <w:b w:val="0"/>
          <w:sz w:val="28"/>
          <w:szCs w:val="28"/>
        </w:rPr>
      </w:pPr>
      <w:r>
        <w:rPr>
          <w:color w:val="000000" w:themeColor="text1"/>
          <w:sz w:val="30"/>
          <w:szCs w:val="30"/>
          <w:shd w:val="clear" w:color="auto" w:fill="FFFFFF"/>
        </w:rPr>
        <w:tab/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>1.2. С</w:t>
      </w:r>
      <w:r w:rsidRPr="005D40E4">
        <w:rPr>
          <w:b w:val="0"/>
          <w:color w:val="000000" w:themeColor="text1"/>
          <w:sz w:val="28"/>
          <w:szCs w:val="28"/>
          <w:shd w:val="clear" w:color="auto" w:fill="FFFFFF"/>
        </w:rPr>
        <w:t>татью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D40E4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Положения «</w:t>
      </w:r>
      <w:r w:rsidRPr="005D40E4">
        <w:rPr>
          <w:b w:val="0"/>
          <w:sz w:val="28"/>
          <w:szCs w:val="28"/>
        </w:rPr>
        <w:t>Подготовка к публичным слушаниям</w:t>
      </w:r>
      <w:r>
        <w:rPr>
          <w:b w:val="0"/>
          <w:sz w:val="28"/>
          <w:szCs w:val="28"/>
        </w:rPr>
        <w:t xml:space="preserve">» дополнить частью 3, следующего содержания: </w:t>
      </w:r>
    </w:p>
    <w:p w:rsidR="005D40E4" w:rsidRDefault="005D40E4" w:rsidP="005D40E4">
      <w:pPr>
        <w:jc w:val="both"/>
        <w:rPr>
          <w:color w:val="000000"/>
          <w:sz w:val="30"/>
          <w:szCs w:val="30"/>
          <w:shd w:val="clear" w:color="auto" w:fill="FFFFFF"/>
        </w:rPr>
      </w:pPr>
      <w:r>
        <w:tab/>
        <w:t xml:space="preserve">«3. </w:t>
      </w:r>
      <w:r>
        <w:rPr>
          <w:color w:val="000000"/>
          <w:sz w:val="30"/>
          <w:szCs w:val="30"/>
          <w:shd w:val="clear" w:color="auto" w:fill="FFFFFF"/>
        </w:rPr>
        <w:t>Для размещения материалов и информации,  по вопросам, которые выносятся на публичные слушания,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</w:t>
      </w:r>
      <w:r w:rsidRPr="005D40E4">
        <w:rPr>
          <w:color w:val="000000" w:themeColor="text1"/>
          <w:sz w:val="30"/>
          <w:szCs w:val="30"/>
          <w:shd w:val="clear" w:color="auto" w:fill="FFFFFF"/>
        </w:rPr>
        <w:t>)», </w:t>
      </w:r>
      <w:hyperlink r:id="rId7" w:anchor="dst100010" w:history="1">
        <w:r w:rsidRPr="005D40E4">
          <w:rPr>
            <w:rStyle w:val="a4"/>
            <w:color w:val="000000" w:themeColor="text1"/>
            <w:sz w:val="30"/>
            <w:szCs w:val="30"/>
            <w:u w:val="none"/>
            <w:shd w:val="clear" w:color="auto" w:fill="FFFFFF"/>
          </w:rPr>
          <w:t>порядок</w:t>
        </w:r>
      </w:hyperlink>
      <w:r w:rsidRPr="005D40E4">
        <w:rPr>
          <w:color w:val="000000" w:themeColor="text1"/>
          <w:sz w:val="30"/>
          <w:szCs w:val="30"/>
          <w:shd w:val="clear" w:color="auto" w:fill="FFFFFF"/>
        </w:rPr>
        <w:t> использования которой устанавливается Правительством Российской Федерации</w:t>
      </w:r>
      <w:r>
        <w:rPr>
          <w:color w:val="000000"/>
          <w:sz w:val="30"/>
          <w:szCs w:val="30"/>
          <w:shd w:val="clear" w:color="auto" w:fill="FFFFFF"/>
        </w:rPr>
        <w:t>.»</w:t>
      </w:r>
    </w:p>
    <w:p w:rsidR="005D40E4" w:rsidRPr="006B5A2C" w:rsidRDefault="005D40E4" w:rsidP="005D40E4">
      <w:pPr>
        <w:tabs>
          <w:tab w:val="left" w:pos="709"/>
        </w:tabs>
        <w:ind w:firstLine="708"/>
        <w:jc w:val="both"/>
      </w:pPr>
      <w:r>
        <w:rPr>
          <w:color w:val="000000"/>
          <w:sz w:val="30"/>
          <w:szCs w:val="30"/>
          <w:shd w:val="clear" w:color="auto" w:fill="FFFFFF"/>
        </w:rPr>
        <w:tab/>
        <w:t xml:space="preserve">2. </w:t>
      </w:r>
      <w:r w:rsidRPr="006B5A2C">
        <w:t xml:space="preserve">Опубликовать настоящее решение в Информационном бюллетене органов местного самоуправления муниципального образования </w:t>
      </w:r>
      <w:proofErr w:type="spellStart"/>
      <w:r w:rsidRPr="006B5A2C">
        <w:t>Малмыжское</w:t>
      </w:r>
      <w:proofErr w:type="spellEnd"/>
      <w:r w:rsidRPr="006B5A2C">
        <w:t xml:space="preserve"> городское </w:t>
      </w:r>
      <w:proofErr w:type="gramStart"/>
      <w:r w:rsidRPr="006B5A2C">
        <w:t xml:space="preserve">поселение  </w:t>
      </w:r>
      <w:proofErr w:type="spellStart"/>
      <w:r w:rsidRPr="006B5A2C">
        <w:t>Малмыжского</w:t>
      </w:r>
      <w:proofErr w:type="spellEnd"/>
      <w:proofErr w:type="gramEnd"/>
      <w:r w:rsidRPr="006B5A2C">
        <w:t xml:space="preserve"> района Кировской области, разместить на сайте </w:t>
      </w:r>
      <w:proofErr w:type="spellStart"/>
      <w:r w:rsidRPr="006B5A2C">
        <w:t>Малмыжского</w:t>
      </w:r>
      <w:proofErr w:type="spellEnd"/>
      <w:r w:rsidRPr="006B5A2C">
        <w:t xml:space="preserve"> района, сайте администрации </w:t>
      </w:r>
      <w:proofErr w:type="spellStart"/>
      <w:r w:rsidRPr="006B5A2C">
        <w:t>Малмыжского</w:t>
      </w:r>
      <w:proofErr w:type="spellEnd"/>
      <w:r w:rsidRPr="006B5A2C">
        <w:t xml:space="preserve"> городского поселения</w:t>
      </w:r>
      <w:r w:rsidR="00827481">
        <w:t>.</w:t>
      </w:r>
      <w:r w:rsidRPr="006B5A2C">
        <w:t xml:space="preserve"> </w:t>
      </w:r>
    </w:p>
    <w:p w:rsidR="005D40E4" w:rsidRPr="005D40E4" w:rsidRDefault="005D40E4" w:rsidP="005D40E4">
      <w:pPr>
        <w:jc w:val="both"/>
      </w:pPr>
    </w:p>
    <w:p w:rsidR="005D40E4" w:rsidRPr="005D40E4" w:rsidRDefault="005D40E4" w:rsidP="009F115C">
      <w:pPr>
        <w:jc w:val="both"/>
        <w:rPr>
          <w:b/>
          <w:color w:val="000000" w:themeColor="text1"/>
        </w:rPr>
      </w:pPr>
    </w:p>
    <w:p w:rsidR="003019FA" w:rsidRPr="005D40E4" w:rsidRDefault="003019FA" w:rsidP="009F115C">
      <w:pPr>
        <w:jc w:val="both"/>
        <w:rPr>
          <w:b/>
          <w:color w:val="000000" w:themeColor="text1"/>
        </w:rPr>
      </w:pPr>
    </w:p>
    <w:p w:rsidR="003019FA" w:rsidRPr="005D40E4" w:rsidRDefault="003019FA" w:rsidP="009F115C">
      <w:pPr>
        <w:jc w:val="both"/>
        <w:rPr>
          <w:b/>
          <w:color w:val="000000" w:themeColor="text1"/>
        </w:rPr>
      </w:pPr>
    </w:p>
    <w:p w:rsidR="009F115C" w:rsidRPr="00067E9F" w:rsidRDefault="009F115C" w:rsidP="009F115C">
      <w:pPr>
        <w:jc w:val="both"/>
      </w:pPr>
      <w:r>
        <w:t>Глава</w:t>
      </w:r>
      <w:r w:rsidRPr="00067E9F">
        <w:t xml:space="preserve"> </w:t>
      </w:r>
      <w:proofErr w:type="spellStart"/>
      <w:r w:rsidRPr="00067E9F">
        <w:t>Малмыжского</w:t>
      </w:r>
      <w:proofErr w:type="spellEnd"/>
      <w:r w:rsidRPr="00067E9F">
        <w:t xml:space="preserve"> </w:t>
      </w:r>
    </w:p>
    <w:p w:rsidR="009F115C" w:rsidRPr="00067E9F" w:rsidRDefault="009F115C" w:rsidP="009F115C">
      <w:pPr>
        <w:jc w:val="both"/>
      </w:pPr>
      <w:r w:rsidRPr="00067E9F">
        <w:t>город</w:t>
      </w:r>
      <w:r>
        <w:t xml:space="preserve">ского </w:t>
      </w:r>
      <w:proofErr w:type="gramStart"/>
      <w:r>
        <w:t xml:space="preserve">поселения  </w:t>
      </w:r>
      <w:bookmarkStart w:id="0" w:name="_GoBack"/>
      <w:bookmarkEnd w:id="0"/>
      <w:r>
        <w:t>О.М.</w:t>
      </w:r>
      <w:proofErr w:type="gramEnd"/>
      <w:r>
        <w:t xml:space="preserve"> Алёшкина</w:t>
      </w:r>
    </w:p>
    <w:p w:rsidR="009F115C" w:rsidRPr="00067E9F" w:rsidRDefault="009F115C" w:rsidP="009F115C">
      <w:pPr>
        <w:ind w:firstLine="540"/>
        <w:jc w:val="both"/>
      </w:pPr>
    </w:p>
    <w:p w:rsidR="00E4403D" w:rsidRDefault="00E4403D"/>
    <w:sectPr w:rsidR="00E4403D" w:rsidSect="007271AC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5C"/>
    <w:rsid w:val="003019FA"/>
    <w:rsid w:val="005D40E4"/>
    <w:rsid w:val="00827481"/>
    <w:rsid w:val="009F115C"/>
    <w:rsid w:val="00E4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BC25B"/>
  <w15:chartTrackingRefBased/>
  <w15:docId w15:val="{80D11010-14BD-451D-A68B-D4853DC6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1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5D40E4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  <w:color w:val="000000"/>
      <w:sz w:val="20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9F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3019FA"/>
    <w:rPr>
      <w:color w:val="0000FF"/>
      <w:u w:val="single"/>
    </w:rPr>
  </w:style>
  <w:style w:type="paragraph" w:customStyle="1" w:styleId="no-indent">
    <w:name w:val="no-indent"/>
    <w:basedOn w:val="a"/>
    <w:rsid w:val="003019FA"/>
    <w:pPr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5D40E4"/>
    <w:rPr>
      <w:rFonts w:ascii="Times New Roman" w:eastAsia="Times New Roman" w:hAnsi="Times New Roman" w:cs="Times New Roman"/>
      <w:b/>
      <w:bCs/>
      <w:color w:val="000000"/>
      <w:sz w:val="20"/>
      <w:szCs w:val="19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74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74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9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08518/ba9a06fa106be914b8dcf12c85415a540ddad87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17951/fc77c7117187684ab0cb02c7ee53952df0de55be/" TargetMode="External"/><Relationship Id="rId5" Type="http://schemas.openxmlformats.org/officeDocument/2006/relationships/hyperlink" Target="https://www.consultant.ru/document/cons_doc_LAW_422187/8e7789f2a509dd82c4c382a19fb179e6162a2a41/" TargetMode="External"/><Relationship Id="rId4" Type="http://schemas.openxmlformats.org/officeDocument/2006/relationships/hyperlink" Target="https://www.consultant.ru/document/cons_doc_LAW_2875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2</cp:revision>
  <cp:lastPrinted>2022-12-23T06:05:00Z</cp:lastPrinted>
  <dcterms:created xsi:type="dcterms:W3CDTF">2022-12-06T11:34:00Z</dcterms:created>
  <dcterms:modified xsi:type="dcterms:W3CDTF">2022-12-23T06:06:00Z</dcterms:modified>
</cp:coreProperties>
</file>