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DD" w:rsidRDefault="002A37DD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9D317A" w:rsidRPr="009D317A" w:rsidRDefault="009D317A" w:rsidP="009D317A">
      <w:pPr>
        <w:spacing w:before="100" w:beforeAutospacing="1" w:after="100" w:afterAutospacing="1"/>
        <w:ind w:firstLine="708"/>
        <w:jc w:val="center"/>
        <w:rPr>
          <w:b/>
          <w:sz w:val="20"/>
          <w:szCs w:val="20"/>
        </w:rPr>
      </w:pPr>
      <w:r w:rsidRPr="009D317A">
        <w:rPr>
          <w:b/>
          <w:sz w:val="20"/>
          <w:szCs w:val="20"/>
        </w:rPr>
        <w:t>Уважаемые жители и гости нашего города!</w:t>
      </w:r>
    </w:p>
    <w:p w:rsidR="009D317A" w:rsidRPr="009D317A" w:rsidRDefault="009D317A" w:rsidP="009D317A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9D317A">
        <w:rPr>
          <w:sz w:val="20"/>
          <w:szCs w:val="20"/>
        </w:rPr>
        <w:t xml:space="preserve"> Администрация Малмыжского городского поселения информирует Вас о том, что преступления против собственности и имущества граждан весьма распространены. Немаловажную роль в совершении таких преступлений  играет небрежное и безответственное отношение собственников к сохранности личного имущества: люди продолжают оставлять свои вещи без присмотра в общественных местах, не обеспечивают надежную охрану своего жилья и имущества, не пользуются элементарными правилами, обеспечивающими сохранность и целостность своего, а также вверенного им имущества.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 xml:space="preserve">         Кражам из жилищ, а также другого личного имущества граждан подвержены все без исключения регионы Российской Федерации. Как </w:t>
      </w:r>
      <w:proofErr w:type="gramStart"/>
      <w:r w:rsidRPr="009D317A">
        <w:rPr>
          <w:sz w:val="20"/>
          <w:szCs w:val="20"/>
        </w:rPr>
        <w:t>показывает практика предметом посягательства является</w:t>
      </w:r>
      <w:proofErr w:type="gramEnd"/>
      <w:r w:rsidRPr="009D317A">
        <w:rPr>
          <w:sz w:val="20"/>
          <w:szCs w:val="20"/>
        </w:rPr>
        <w:t xml:space="preserve"> все что угодно, от кастрюль, продуктов питания, одежды, велосипедов, мобильных телефонов, автомобильных магнитол до дорогостоящей компьютерной и видеотехники, ювелирных изделий и крупных сумм денежных средств.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  </w:t>
      </w:r>
      <w:r w:rsidRPr="009D317A">
        <w:rPr>
          <w:sz w:val="20"/>
          <w:szCs w:val="20"/>
        </w:rPr>
        <w:tab/>
        <w:t>Не теряйте бдительности, если приглашаете к себе в квартиру малознакомых лиц. Особенно это касается тех лиц, которые «отдыхают», употребляя спиртные напитки. Обычно после такого бурного время провождения пропадают деньги и ценности гостеприимного хозяина квартиры.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b/>
          <w:bCs/>
          <w:sz w:val="20"/>
          <w:szCs w:val="20"/>
        </w:rPr>
        <w:t>Во избежание  хищения вашего имущества постарайтесь придерживаться следующих советов: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-</w:t>
      </w:r>
      <w:r w:rsidRPr="009D317A">
        <w:rPr>
          <w:rFonts w:asciiTheme="minorHAnsi" w:eastAsiaTheme="minorHAnsi" w:hAnsiTheme="minorHAnsi" w:cstheme="minorBidi"/>
          <w:sz w:val="20"/>
          <w:szCs w:val="20"/>
          <w:lang w:eastAsia="en-US"/>
        </w:rPr>
        <w:t>не оставляйте ключи от квартиры под ковриком, в почтовом ящике, на электрощите и в других доступных местах;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-  не оставляете открытым ваш автомобиль, даже если выходите на непродолжительное время.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- не оставляйте свои служебные кабинеты, помещения, жилые дома, квартиры, открытыми, если Вы даже вышли на одну минуту;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- не забывайте закрывать форточки, входные и балконные двери, когда уходите куда-либо;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- будьте внимательны с ключами, не теряйте и не передавайте их незнакомым людям;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- не оставляйте без присмотра свои личные вещи: документы, мобильные телефоны, сумки, обувь, одежду и др.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- старайтесь не говорить о наличии у Вас дорогих вещей или большой суммы денег.</w:t>
      </w:r>
    </w:p>
    <w:p w:rsidR="009D317A" w:rsidRPr="009D317A" w:rsidRDefault="009D317A" w:rsidP="009D317A">
      <w:pPr>
        <w:spacing w:before="100" w:beforeAutospacing="1" w:after="100" w:afterAutospacing="1"/>
        <w:ind w:firstLine="708"/>
        <w:jc w:val="both"/>
        <w:rPr>
          <w:b/>
          <w:sz w:val="20"/>
          <w:szCs w:val="20"/>
        </w:rPr>
      </w:pPr>
      <w:r w:rsidRPr="009D317A">
        <w:rPr>
          <w:sz w:val="20"/>
          <w:szCs w:val="20"/>
        </w:rPr>
        <w:t xml:space="preserve">Беспечность и излишняя доверчивость, пьянство, ненадлежащая </w:t>
      </w:r>
      <w:proofErr w:type="spellStart"/>
      <w:r w:rsidRPr="009D317A">
        <w:rPr>
          <w:sz w:val="20"/>
          <w:szCs w:val="20"/>
        </w:rPr>
        <w:t>укрепленность</w:t>
      </w:r>
      <w:proofErr w:type="spellEnd"/>
      <w:r w:rsidRPr="009D317A">
        <w:rPr>
          <w:sz w:val="20"/>
          <w:szCs w:val="20"/>
        </w:rPr>
        <w:t xml:space="preserve"> жилых помещений. </w:t>
      </w:r>
      <w:r w:rsidRPr="009D317A">
        <w:rPr>
          <w:b/>
          <w:sz w:val="20"/>
          <w:szCs w:val="20"/>
        </w:rPr>
        <w:t xml:space="preserve">Являются </w:t>
      </w:r>
      <w:r w:rsidRPr="009D317A">
        <w:rPr>
          <w:b/>
          <w:bCs/>
          <w:sz w:val="20"/>
          <w:szCs w:val="20"/>
        </w:rPr>
        <w:t>основными причинами и условиями совершения краж.</w:t>
      </w:r>
    </w:p>
    <w:p w:rsidR="009D317A" w:rsidRPr="009D317A" w:rsidRDefault="009D317A" w:rsidP="009D317A">
      <w:pPr>
        <w:spacing w:before="100" w:beforeAutospacing="1" w:after="100" w:afterAutospacing="1"/>
        <w:jc w:val="both"/>
        <w:rPr>
          <w:sz w:val="20"/>
          <w:szCs w:val="20"/>
        </w:rPr>
      </w:pPr>
      <w:r w:rsidRPr="009D317A">
        <w:rPr>
          <w:sz w:val="20"/>
          <w:szCs w:val="20"/>
        </w:rPr>
        <w:t xml:space="preserve">    </w:t>
      </w:r>
      <w:r w:rsidRPr="009D317A">
        <w:rPr>
          <w:sz w:val="20"/>
          <w:szCs w:val="20"/>
        </w:rPr>
        <w:tab/>
        <w:t xml:space="preserve">Помните: ваша безопасность - в ваших руках. Будьте всегда бдительными. </w:t>
      </w:r>
    </w:p>
    <w:p w:rsidR="009D317A" w:rsidRPr="009D317A" w:rsidRDefault="009D317A" w:rsidP="009D317A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9D317A">
        <w:rPr>
          <w:sz w:val="20"/>
          <w:szCs w:val="20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полицию, а срочно звоните по указанным телефонам:</w:t>
      </w:r>
    </w:p>
    <w:p w:rsidR="009D317A" w:rsidRPr="009D317A" w:rsidRDefault="009D317A" w:rsidP="009D317A">
      <w:pPr>
        <w:spacing w:before="100" w:beforeAutospacing="1" w:after="100" w:afterAutospacing="1"/>
        <w:jc w:val="center"/>
        <w:rPr>
          <w:sz w:val="20"/>
          <w:szCs w:val="20"/>
        </w:rPr>
      </w:pPr>
      <w:r w:rsidRPr="009D317A">
        <w:rPr>
          <w:b/>
          <w:bCs/>
          <w:sz w:val="20"/>
          <w:szCs w:val="20"/>
        </w:rPr>
        <w:t>Полиция – 02, 102</w:t>
      </w:r>
    </w:p>
    <w:p w:rsidR="009D317A" w:rsidRPr="009D317A" w:rsidRDefault="009D317A" w:rsidP="009D317A">
      <w:pPr>
        <w:spacing w:before="100" w:beforeAutospacing="1" w:after="100" w:afterAutospacing="1"/>
        <w:jc w:val="center"/>
        <w:rPr>
          <w:sz w:val="20"/>
          <w:szCs w:val="20"/>
        </w:rPr>
      </w:pPr>
      <w:r w:rsidRPr="009D317A">
        <w:rPr>
          <w:b/>
          <w:bCs/>
          <w:sz w:val="20"/>
          <w:szCs w:val="20"/>
        </w:rPr>
        <w:t>Единая служба спасения  - 112</w:t>
      </w:r>
    </w:p>
    <w:p w:rsidR="009D317A" w:rsidRPr="009D317A" w:rsidRDefault="009D317A" w:rsidP="009D317A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r w:rsidRPr="009D317A">
        <w:rPr>
          <w:b/>
          <w:bCs/>
          <w:sz w:val="20"/>
          <w:szCs w:val="20"/>
        </w:rPr>
        <w:t>Помните, чем быстрее поступит сообщение о преступлении, тем больше шансов вернуть похищенное имущество!</w:t>
      </w:r>
    </w:p>
    <w:p w:rsidR="009D317A" w:rsidRPr="009D317A" w:rsidRDefault="009D317A" w:rsidP="009D317A">
      <w:pPr>
        <w:spacing w:after="200" w:line="276" w:lineRule="auto"/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D317A">
        <w:rPr>
          <w:rFonts w:asciiTheme="minorHAnsi" w:eastAsiaTheme="minorHAnsi" w:hAnsiTheme="minorHAnsi" w:cstheme="minorBidi"/>
          <w:sz w:val="20"/>
          <w:szCs w:val="20"/>
          <w:lang w:eastAsia="en-US"/>
        </w:rPr>
        <w:t>Администрация Малмыжского городского поселения</w:t>
      </w:r>
    </w:p>
    <w:p w:rsidR="009D317A" w:rsidRDefault="009D317A" w:rsidP="009D317A">
      <w:pPr>
        <w:spacing w:before="100" w:beforeAutospacing="1" w:after="100" w:afterAutospacing="1"/>
        <w:jc w:val="center"/>
        <w:rPr>
          <w:sz w:val="28"/>
          <w:szCs w:val="28"/>
        </w:rPr>
      </w:pPr>
      <w:r w:rsidRPr="009D317A">
        <w:rPr>
          <w:noProof/>
          <w:sz w:val="28"/>
          <w:szCs w:val="28"/>
        </w:rPr>
        <w:drawing>
          <wp:inline distT="0" distB="0" distL="0" distR="0">
            <wp:extent cx="2447925" cy="1047750"/>
            <wp:effectExtent l="19050" t="0" r="9525" b="0"/>
            <wp:docPr id="4" name="Рисунок 4" descr="C:\Users\Ирина\Desktop\bigstock-Burglary-70689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bigstock-Burglary-70689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97" cy="105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7A" w:rsidRDefault="009D317A" w:rsidP="009D317A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D77C4F" w:rsidRPr="00AE5717" w:rsidRDefault="00AE5717" w:rsidP="00AE5717">
      <w:pPr>
        <w:spacing w:before="100" w:beforeAutospacing="1" w:after="100" w:afterAutospacing="1"/>
        <w:jc w:val="center"/>
        <w:rPr>
          <w:sz w:val="28"/>
          <w:szCs w:val="28"/>
        </w:rPr>
      </w:pPr>
      <w:r w:rsidRPr="00AE5717">
        <w:rPr>
          <w:sz w:val="28"/>
          <w:szCs w:val="28"/>
        </w:rPr>
        <w:object w:dxaOrig="9355" w:dyaOrig="14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5pt" o:ole="">
            <v:imagedata r:id="rId7" o:title=""/>
          </v:shape>
          <o:OLEObject Type="Embed" ProgID="Word.Document.12" ShapeID="_x0000_i1025" DrawAspect="Content" ObjectID="_1738398226" r:id="rId8">
            <o:FieldCodes>\s</o:FieldCodes>
          </o:OLEObject>
        </w:object>
      </w: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75020" cy="5875020"/>
            <wp:effectExtent l="0" t="0" r="0" b="0"/>
            <wp:docPr id="6" name="Рисунок 6" descr="F:\с 7кабинета\4 каб\Новая папка (4)\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 7кабинета\4 каб\Новая папка (4)\1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AE5717" w:rsidRDefault="00AE5717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AE5717" w:rsidRDefault="00AE5717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AE5717" w:rsidRDefault="00AE5717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AE5717" w:rsidRDefault="00AE5717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D77C4F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AE5717" w:rsidRDefault="00AE5717" w:rsidP="00D77C4F">
      <w:pPr>
        <w:pStyle w:val="1"/>
        <w:shd w:val="clear" w:color="auto" w:fill="FFFFFF"/>
        <w:spacing w:before="150" w:after="150"/>
        <w:jc w:val="center"/>
        <w:rPr>
          <w:b/>
          <w:bCs/>
          <w:color w:val="3D3D3D"/>
          <w:kern w:val="36"/>
          <w:szCs w:val="28"/>
        </w:rPr>
      </w:pPr>
    </w:p>
    <w:p w:rsidR="00AE5717" w:rsidRDefault="00AE5717" w:rsidP="00D77C4F">
      <w:pPr>
        <w:pStyle w:val="1"/>
        <w:shd w:val="clear" w:color="auto" w:fill="FFFFFF"/>
        <w:spacing w:before="150" w:after="150"/>
        <w:jc w:val="center"/>
        <w:rPr>
          <w:b/>
          <w:bCs/>
          <w:color w:val="3D3D3D"/>
          <w:kern w:val="36"/>
          <w:szCs w:val="28"/>
        </w:rPr>
      </w:pPr>
    </w:p>
    <w:p w:rsidR="00D77C4F" w:rsidRPr="00955364" w:rsidRDefault="00D77C4F" w:rsidP="00D77C4F">
      <w:pPr>
        <w:pStyle w:val="1"/>
        <w:shd w:val="clear" w:color="auto" w:fill="FFFFFF"/>
        <w:spacing w:before="150" w:after="150"/>
        <w:jc w:val="center"/>
        <w:rPr>
          <w:b/>
          <w:bCs/>
          <w:color w:val="3D3D3D"/>
          <w:kern w:val="36"/>
          <w:szCs w:val="28"/>
        </w:rPr>
      </w:pPr>
      <w:bookmarkStart w:id="0" w:name="_GoBack"/>
      <w:bookmarkEnd w:id="0"/>
      <w:r w:rsidRPr="00955364">
        <w:rPr>
          <w:b/>
          <w:bCs/>
          <w:color w:val="3D3D3D"/>
          <w:kern w:val="36"/>
          <w:szCs w:val="28"/>
        </w:rPr>
        <w:t>Памятка по профилактике хищений мобильных телефонов у граждан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D77C4F" w:rsidRPr="00955364" w:rsidTr="0005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C4F" w:rsidRPr="00955364" w:rsidRDefault="00D77C4F" w:rsidP="000509E9">
            <w:pPr>
              <w:rPr>
                <w:sz w:val="17"/>
                <w:szCs w:val="17"/>
              </w:rPr>
            </w:pPr>
          </w:p>
        </w:tc>
      </w:tr>
    </w:tbl>
    <w:p w:rsidR="00D77C4F" w:rsidRDefault="00D77C4F" w:rsidP="00D77C4F">
      <w:pPr>
        <w:shd w:val="clear" w:color="auto" w:fill="FFFFFF"/>
        <w:jc w:val="center"/>
        <w:rPr>
          <w:i/>
          <w:color w:val="052635"/>
        </w:rPr>
      </w:pPr>
      <w:r w:rsidRPr="00955364">
        <w:rPr>
          <w:color w:val="052635"/>
        </w:rPr>
        <w:br/>
      </w:r>
      <w:r w:rsidRPr="00955364">
        <w:rPr>
          <w:color w:val="052635"/>
        </w:rPr>
        <w:tab/>
      </w:r>
      <w:r>
        <w:rPr>
          <w:i/>
          <w:color w:val="052635"/>
        </w:rPr>
        <w:t>Уважаемые жители и гости города Малмыжа!</w:t>
      </w:r>
    </w:p>
    <w:p w:rsidR="00D77C4F" w:rsidRPr="00955364" w:rsidRDefault="00D77C4F" w:rsidP="00D77C4F">
      <w:pPr>
        <w:shd w:val="clear" w:color="auto" w:fill="FFFFFF"/>
        <w:rPr>
          <w:b/>
          <w:i/>
          <w:color w:val="052635"/>
          <w:u w:val="single"/>
        </w:rPr>
      </w:pPr>
      <w:r w:rsidRPr="00955364">
        <w:rPr>
          <w:i/>
          <w:color w:val="052635"/>
        </w:rPr>
        <w:br/>
        <w:t>Запомните следующие правила:</w:t>
      </w:r>
      <w:r w:rsidRPr="00955364">
        <w:rPr>
          <w:i/>
          <w:color w:val="052635"/>
        </w:rPr>
        <w:br/>
        <w:t>- не носите мобильный телефон поверх одежды;</w:t>
      </w:r>
      <w:r w:rsidRPr="00955364">
        <w:rPr>
          <w:i/>
          <w:color w:val="052635"/>
        </w:rPr>
        <w:br/>
        <w:t xml:space="preserve">- не привлекайте излишнее внимание к своему телефону, переведите его в режим </w:t>
      </w:r>
      <w:proofErr w:type="spellStart"/>
      <w:r w:rsidRPr="00955364">
        <w:rPr>
          <w:i/>
          <w:color w:val="052635"/>
        </w:rPr>
        <w:t>вибровызова</w:t>
      </w:r>
      <w:proofErr w:type="spellEnd"/>
      <w:r w:rsidRPr="00955364">
        <w:rPr>
          <w:i/>
          <w:color w:val="052635"/>
        </w:rPr>
        <w:t>;</w:t>
      </w:r>
      <w:r w:rsidRPr="00955364">
        <w:rPr>
          <w:i/>
          <w:color w:val="052635"/>
        </w:rPr>
        <w:br/>
        <w:t>- будьте внимательны, не оставляйте телефон без присмотра;</w:t>
      </w:r>
      <w:r w:rsidRPr="00955364">
        <w:rPr>
          <w:i/>
          <w:color w:val="052635"/>
        </w:rPr>
        <w:br/>
        <w:t>- не давайте свой телефон в руки незнакомым людям.</w:t>
      </w:r>
      <w:r w:rsidRPr="00955364">
        <w:rPr>
          <w:i/>
          <w:color w:val="052635"/>
        </w:rPr>
        <w:br/>
      </w:r>
      <w:r w:rsidRPr="00955364">
        <w:rPr>
          <w:i/>
          <w:color w:val="052635"/>
        </w:rPr>
        <w:tab/>
        <w:t>Необходимо запомнить, а лучше записать персональный идентификационный номер своего телефона, по которому его всегда можно опознать (наберите на своем телефоне комбинацию цифр и символов: *#06#), на экране высветится IMEI вашего телефона. Этот 15-значный номер пригодится вам в случае похищения телефона.</w:t>
      </w:r>
      <w:r w:rsidRPr="00955364">
        <w:rPr>
          <w:i/>
          <w:color w:val="052635"/>
        </w:rPr>
        <w:br/>
      </w:r>
      <w:r w:rsidRPr="00955364">
        <w:rPr>
          <w:b/>
          <w:i/>
          <w:color w:val="052635"/>
          <w:u w:val="single"/>
        </w:rPr>
        <w:tab/>
        <w:t>Если вы оказались жертвой ограбления, немедленно обращайтесь в отдел полиции или к ближайшему сотруднику полиции. Гораздо легче раскрыть преступление "по горячим следам".</w:t>
      </w:r>
      <w:r w:rsidRPr="00955364">
        <w:rPr>
          <w:b/>
          <w:i/>
          <w:color w:val="052635"/>
          <w:u w:val="single"/>
        </w:rPr>
        <w:br/>
      </w:r>
      <w:r w:rsidRPr="00955364">
        <w:rPr>
          <w:b/>
          <w:i/>
          <w:color w:val="052635"/>
          <w:u w:val="single"/>
        </w:rPr>
        <w:tab/>
        <w:t>Не приобретайте телефон без документов в ломбардах, на рынках и просто с рук у незнакомых людей. Скорее всего, он окажется краденым, вы останетесь без денег и без телефона.</w:t>
      </w:r>
      <w:r w:rsidRPr="00955364">
        <w:rPr>
          <w:b/>
          <w:i/>
          <w:color w:val="052635"/>
          <w:u w:val="single"/>
        </w:rPr>
        <w:br/>
      </w:r>
      <w:r w:rsidRPr="00955364">
        <w:rPr>
          <w:b/>
          <w:i/>
          <w:color w:val="052635"/>
          <w:u w:val="single"/>
        </w:rPr>
        <w:tab/>
        <w:t>О фактах продажи краденых мобильных средств связи сообщайте по телефонам территориальных органов внутренних дел, либо по телефону</w:t>
      </w:r>
      <w:proofErr w:type="gramStart"/>
      <w:r w:rsidRPr="00955364">
        <w:rPr>
          <w:b/>
          <w:i/>
          <w:color w:val="052635"/>
          <w:u w:val="single"/>
        </w:rPr>
        <w:t xml:space="preserve"> :</w:t>
      </w:r>
      <w:proofErr w:type="gramEnd"/>
      <w:r w:rsidRPr="00955364">
        <w:rPr>
          <w:b/>
          <w:i/>
          <w:color w:val="052635"/>
          <w:u w:val="single"/>
        </w:rPr>
        <w:t xml:space="preserve"> 02.</w:t>
      </w:r>
    </w:p>
    <w:p w:rsidR="00D77C4F" w:rsidRDefault="00D77C4F" w:rsidP="00D77C4F">
      <w:pPr>
        <w:tabs>
          <w:tab w:val="left" w:pos="6195"/>
        </w:tabs>
        <w:jc w:val="both"/>
        <w:rPr>
          <w:i/>
          <w:sz w:val="20"/>
          <w:szCs w:val="20"/>
        </w:rPr>
      </w:pPr>
    </w:p>
    <w:p w:rsidR="00D77C4F" w:rsidRDefault="00D77C4F" w:rsidP="00D77C4F">
      <w:pPr>
        <w:tabs>
          <w:tab w:val="left" w:pos="6195"/>
        </w:tabs>
        <w:jc w:val="both"/>
        <w:rPr>
          <w:i/>
          <w:sz w:val="20"/>
          <w:szCs w:val="20"/>
        </w:rPr>
      </w:pPr>
    </w:p>
    <w:p w:rsidR="00D77C4F" w:rsidRDefault="00D77C4F" w:rsidP="00D77C4F">
      <w:pPr>
        <w:tabs>
          <w:tab w:val="left" w:pos="6195"/>
        </w:tabs>
        <w:jc w:val="both"/>
        <w:rPr>
          <w:i/>
          <w:sz w:val="20"/>
          <w:szCs w:val="20"/>
        </w:rPr>
      </w:pPr>
      <w:r w:rsidRPr="00DB5A51">
        <w:rPr>
          <w:i/>
          <w:sz w:val="20"/>
          <w:szCs w:val="20"/>
        </w:rPr>
        <w:t>Собр. Инф.</w:t>
      </w:r>
    </w:p>
    <w:p w:rsidR="00D77C4F" w:rsidRDefault="00D77C4F" w:rsidP="00D77C4F">
      <w:pPr>
        <w:tabs>
          <w:tab w:val="left" w:pos="6195"/>
        </w:tabs>
        <w:jc w:val="both"/>
        <w:rPr>
          <w:i/>
          <w:sz w:val="20"/>
          <w:szCs w:val="20"/>
        </w:rPr>
      </w:pPr>
    </w:p>
    <w:p w:rsidR="00D77C4F" w:rsidRPr="00955364" w:rsidRDefault="00D77C4F" w:rsidP="00D77C4F">
      <w:pPr>
        <w:tabs>
          <w:tab w:val="left" w:pos="6195"/>
        </w:tabs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2322000" cy="2768400"/>
            <wp:effectExtent l="0" t="0" r="2540" b="0"/>
            <wp:docPr id="8" name="Рисунок 8" descr="https://nash-kislovodsk.ru/wp-content/uploads/2020/01/145753992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-kislovodsk.ru/wp-content/uploads/2020/01/1457539925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F6" w:rsidRDefault="00460DF6" w:rsidP="00460DF6">
      <w:pPr>
        <w:tabs>
          <w:tab w:val="left" w:pos="6195"/>
        </w:tabs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329940" cy="3048000"/>
            <wp:effectExtent l="0" t="0" r="3810" b="0"/>
            <wp:docPr id="9" name="Рисунок 9" descr="Незаконное получение социальных выпла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конное получение социальных выплат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F6" w:rsidRDefault="00460DF6" w:rsidP="00460DF6">
      <w:pPr>
        <w:tabs>
          <w:tab w:val="left" w:pos="6195"/>
        </w:tabs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60DF6" w:rsidRDefault="00460DF6" w:rsidP="00460DF6">
      <w:pPr>
        <w:tabs>
          <w:tab w:val="left" w:pos="6195"/>
        </w:tabs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Мошенничество с деньгами, а конкретно с методами их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заполучения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относится к противоправным действиям. Сегодня набирает популярность мошенничество в сфере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соцвыплат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Придумывают всё новые виды обмана в пенсионной сфере, с материнскими капиталами, с пособиями по безработице и иными компенсациями, выплатами, субсидиями. Статья 159.2 Уголовного кодекса РФ прописывает все обстоятельства в сфере выплат и предусмотренные наказания.</w:t>
      </w:r>
    </w:p>
    <w:p w:rsidR="00460DF6" w:rsidRDefault="00460DF6" w:rsidP="00460DF6">
      <w:pPr>
        <w:tabs>
          <w:tab w:val="left" w:pos="6195"/>
        </w:tabs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60DF6" w:rsidRDefault="00460DF6" w:rsidP="00460DF6">
      <w:pPr>
        <w:tabs>
          <w:tab w:val="left" w:pos="6195"/>
        </w:tabs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В случае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если вы попали в цепь махинаций по делу социальных выплат, необходимо изначально понимать, что вы уже несете ответственность и являетесь соучастником преступления. Если вы являетесь соучастником или свидетелем преступления, необходимо: Если вы являетесь свидетелем мошеннических действий, необходимо написать заявление в полицию или прокуратуру. Если вы случайно стали соучастником преступления, необходимо написать заявление в полицию и подать иск в суд. Собрать все доказательства, которые помогут повернуть судебный проце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сс в ст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орону вашего оправдания (переписки с мошенником, распечатки телефонных разговоров, письменные согласия и т.д.).</w:t>
      </w:r>
    </w:p>
    <w:p w:rsidR="00460DF6" w:rsidRDefault="00460DF6" w:rsidP="00460DF6">
      <w:pPr>
        <w:tabs>
          <w:tab w:val="left" w:pos="6195"/>
        </w:tabs>
        <w:jc w:val="center"/>
        <w:rPr>
          <w:sz w:val="28"/>
          <w:szCs w:val="28"/>
        </w:rPr>
      </w:pPr>
    </w:p>
    <w:p w:rsidR="00460DF6" w:rsidRDefault="00460DF6" w:rsidP="00460DF6">
      <w:pPr>
        <w:tabs>
          <w:tab w:val="left" w:pos="619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Собр. Инф.</w:t>
      </w:r>
    </w:p>
    <w:p w:rsidR="00757261" w:rsidRDefault="00757261" w:rsidP="00D03ED6">
      <w:pPr>
        <w:tabs>
          <w:tab w:val="left" w:pos="6195"/>
        </w:tabs>
        <w:jc w:val="both"/>
        <w:rPr>
          <w:noProof/>
          <w:sz w:val="20"/>
          <w:szCs w:val="20"/>
        </w:rPr>
      </w:pPr>
    </w:p>
    <w:p w:rsidR="00757261" w:rsidRDefault="00757261" w:rsidP="00D03ED6">
      <w:pPr>
        <w:tabs>
          <w:tab w:val="left" w:pos="6195"/>
        </w:tabs>
        <w:jc w:val="both"/>
        <w:rPr>
          <w:sz w:val="20"/>
          <w:szCs w:val="20"/>
        </w:rPr>
      </w:pPr>
      <w:r w:rsidRPr="00757261">
        <w:rPr>
          <w:noProof/>
          <w:sz w:val="20"/>
          <w:szCs w:val="20"/>
        </w:rPr>
        <w:lastRenderedPageBreak/>
        <w:drawing>
          <wp:inline distT="0" distB="0" distL="0" distR="0">
            <wp:extent cx="5940425" cy="3876876"/>
            <wp:effectExtent l="19050" t="0" r="3175" b="0"/>
            <wp:docPr id="1" name="Рисунок 1" descr="http://xn----dtbegmaad3al3cmd4d.xn--p1ai/uploads/images/Alkogol-eto-opa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dtbegmaad3al3cmd4d.xn--p1ai/uploads/images/Alkogol-eto-opasn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61" w:rsidRDefault="00757261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757261" w:rsidRDefault="00757261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757261" w:rsidRDefault="00757261" w:rsidP="00757261">
      <w:pPr>
        <w:shd w:val="clear" w:color="auto" w:fill="FFFFFF"/>
        <w:spacing w:line="203" w:lineRule="atLeast"/>
        <w:jc w:val="center"/>
        <w:textAlignment w:val="baseline"/>
        <w:rPr>
          <w:rFonts w:ascii="inherit" w:hAnsi="inherit" w:cs="Arial"/>
          <w:b/>
          <w:bCs/>
          <w:color w:val="212121"/>
          <w:sz w:val="40"/>
          <w:szCs w:val="40"/>
        </w:rPr>
      </w:pPr>
      <w:r w:rsidRPr="00124CBA">
        <w:rPr>
          <w:rFonts w:ascii="inherit" w:hAnsi="inherit" w:cs="Arial"/>
          <w:b/>
          <w:bCs/>
          <w:color w:val="212121"/>
          <w:sz w:val="40"/>
          <w:szCs w:val="40"/>
        </w:rPr>
        <w:t>Уважаемые граждане,</w:t>
      </w:r>
      <w:r w:rsidRPr="00124CBA">
        <w:rPr>
          <w:rFonts w:ascii="Arial" w:hAnsi="Arial" w:cs="Arial"/>
          <w:color w:val="212121"/>
          <w:sz w:val="40"/>
          <w:szCs w:val="40"/>
        </w:rPr>
        <w:t> </w:t>
      </w:r>
      <w:r w:rsidRPr="00124CBA">
        <w:rPr>
          <w:rFonts w:ascii="inherit" w:hAnsi="inherit" w:cs="Arial"/>
          <w:b/>
          <w:bCs/>
          <w:color w:val="212121"/>
          <w:sz w:val="40"/>
          <w:szCs w:val="40"/>
        </w:rPr>
        <w:t xml:space="preserve">будьте бдительны </w:t>
      </w:r>
    </w:p>
    <w:p w:rsidR="00757261" w:rsidRDefault="00757261" w:rsidP="00757261">
      <w:pPr>
        <w:shd w:val="clear" w:color="auto" w:fill="FFFFFF"/>
        <w:spacing w:line="203" w:lineRule="atLeast"/>
        <w:jc w:val="center"/>
        <w:textAlignment w:val="baseline"/>
        <w:rPr>
          <w:rFonts w:ascii="inherit" w:hAnsi="inherit" w:cs="Arial"/>
          <w:b/>
          <w:bCs/>
          <w:color w:val="212121"/>
          <w:sz w:val="40"/>
          <w:szCs w:val="40"/>
        </w:rPr>
      </w:pPr>
      <w:r w:rsidRPr="00124CBA">
        <w:rPr>
          <w:rFonts w:ascii="inherit" w:hAnsi="inherit" w:cs="Arial"/>
          <w:b/>
          <w:bCs/>
          <w:color w:val="212121"/>
          <w:sz w:val="40"/>
          <w:szCs w:val="40"/>
        </w:rPr>
        <w:t>и</w:t>
      </w:r>
    </w:p>
    <w:p w:rsidR="00757261" w:rsidRPr="00124CBA" w:rsidRDefault="00757261" w:rsidP="00757261">
      <w:pPr>
        <w:shd w:val="clear" w:color="auto" w:fill="FFFFFF"/>
        <w:spacing w:line="203" w:lineRule="atLeast"/>
        <w:jc w:val="center"/>
        <w:textAlignment w:val="baseline"/>
        <w:rPr>
          <w:rFonts w:ascii="Arial" w:hAnsi="Arial" w:cs="Arial"/>
          <w:color w:val="212121"/>
          <w:sz w:val="40"/>
          <w:szCs w:val="40"/>
        </w:rPr>
      </w:pPr>
      <w:r w:rsidRPr="00124CBA">
        <w:rPr>
          <w:rFonts w:ascii="inherit" w:hAnsi="inherit" w:cs="Arial"/>
          <w:b/>
          <w:bCs/>
          <w:color w:val="212121"/>
          <w:sz w:val="40"/>
          <w:szCs w:val="40"/>
        </w:rPr>
        <w:t xml:space="preserve"> берегите свое здоровье!</w:t>
      </w:r>
    </w:p>
    <w:p w:rsidR="00757261" w:rsidRPr="00124CBA" w:rsidRDefault="00757261" w:rsidP="00757261">
      <w:pPr>
        <w:shd w:val="clear" w:color="auto" w:fill="FFFFFF"/>
        <w:spacing w:line="203" w:lineRule="atLeast"/>
        <w:jc w:val="center"/>
        <w:textAlignment w:val="baseline"/>
        <w:rPr>
          <w:rFonts w:ascii="Arial" w:hAnsi="Arial" w:cs="Arial"/>
          <w:color w:val="212121"/>
          <w:sz w:val="40"/>
          <w:szCs w:val="40"/>
        </w:rPr>
      </w:pPr>
      <w:r w:rsidRPr="00124CBA">
        <w:rPr>
          <w:rFonts w:ascii="Arial" w:hAnsi="Arial" w:cs="Arial"/>
          <w:color w:val="212121"/>
          <w:sz w:val="40"/>
          <w:szCs w:val="40"/>
        </w:rPr>
        <w:t>Если вам стало известно о случаях нелегального изготовления и реализации алкогольной продукции, незамедлительно сообщите об этом по телефонам оперативных служб </w:t>
      </w:r>
      <w:r w:rsidRPr="00124CBA">
        <w:rPr>
          <w:rFonts w:ascii="inherit" w:hAnsi="inherit" w:cs="Arial"/>
          <w:b/>
          <w:bCs/>
          <w:color w:val="212121"/>
          <w:sz w:val="40"/>
          <w:szCs w:val="40"/>
        </w:rPr>
        <w:t>«02» или «102»</w:t>
      </w:r>
      <w:r w:rsidRPr="00124CBA">
        <w:rPr>
          <w:rFonts w:ascii="Arial" w:hAnsi="Arial" w:cs="Arial"/>
          <w:color w:val="212121"/>
          <w:sz w:val="40"/>
          <w:szCs w:val="40"/>
        </w:rPr>
        <w:t>.</w:t>
      </w:r>
    </w:p>
    <w:p w:rsidR="00757261" w:rsidRDefault="00757261" w:rsidP="00757261"/>
    <w:p w:rsidR="00757261" w:rsidRDefault="00757261" w:rsidP="00757261">
      <w:r>
        <w:t xml:space="preserve">                               </w:t>
      </w:r>
    </w:p>
    <w:p w:rsidR="00757261" w:rsidRDefault="00757261" w:rsidP="00757261"/>
    <w:p w:rsidR="00757261" w:rsidRDefault="00757261" w:rsidP="00757261"/>
    <w:p w:rsidR="00757261" w:rsidRDefault="00757261" w:rsidP="00757261"/>
    <w:p w:rsidR="00757261" w:rsidRDefault="00757261" w:rsidP="00757261"/>
    <w:p w:rsidR="00757261" w:rsidRDefault="00757261" w:rsidP="00757261"/>
    <w:p w:rsidR="00757261" w:rsidRPr="00C23562" w:rsidRDefault="00757261" w:rsidP="00757261">
      <w:pPr>
        <w:jc w:val="right"/>
      </w:pPr>
      <w:r w:rsidRPr="00C23562">
        <w:t>Администрация Малмыжского городского поселения</w:t>
      </w:r>
    </w:p>
    <w:p w:rsidR="00757261" w:rsidRDefault="00757261" w:rsidP="00D03ED6">
      <w:pPr>
        <w:tabs>
          <w:tab w:val="left" w:pos="6195"/>
        </w:tabs>
        <w:jc w:val="both"/>
        <w:rPr>
          <w:sz w:val="20"/>
          <w:szCs w:val="20"/>
        </w:rPr>
      </w:pPr>
    </w:p>
    <w:p w:rsidR="00D77C4F" w:rsidRDefault="00757261" w:rsidP="00D03ED6">
      <w:pPr>
        <w:tabs>
          <w:tab w:val="left" w:pos="6195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940425" cy="8390850"/>
            <wp:effectExtent l="19050" t="0" r="3175" b="0"/>
            <wp:docPr id="2" name="Рисунок 2" descr="C:\Users\ИРИНА_2\Desktop\алкоголь несовершеннолетн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_2\Desktop\алкоголь несовершеннолетним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C4F" w:rsidSect="00AA3C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4E30"/>
    <w:multiLevelType w:val="multilevel"/>
    <w:tmpl w:val="AD6E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241A6"/>
    <w:multiLevelType w:val="multilevel"/>
    <w:tmpl w:val="6BF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770C8"/>
    <w:multiLevelType w:val="multilevel"/>
    <w:tmpl w:val="153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C778D"/>
    <w:multiLevelType w:val="multilevel"/>
    <w:tmpl w:val="464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213EA"/>
    <w:multiLevelType w:val="hybridMultilevel"/>
    <w:tmpl w:val="EA2AF614"/>
    <w:lvl w:ilvl="0" w:tplc="25883F4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8768A"/>
    <w:multiLevelType w:val="multilevel"/>
    <w:tmpl w:val="B2AA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F0B3B"/>
    <w:multiLevelType w:val="multilevel"/>
    <w:tmpl w:val="1AC8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82F43"/>
    <w:multiLevelType w:val="multilevel"/>
    <w:tmpl w:val="CAF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32F6F"/>
    <w:multiLevelType w:val="multilevel"/>
    <w:tmpl w:val="DFDC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3F16"/>
    <w:rsid w:val="000017F8"/>
    <w:rsid w:val="00003FAA"/>
    <w:rsid w:val="000209A0"/>
    <w:rsid w:val="00027D01"/>
    <w:rsid w:val="0003233D"/>
    <w:rsid w:val="00034FA8"/>
    <w:rsid w:val="000372E6"/>
    <w:rsid w:val="00042986"/>
    <w:rsid w:val="000565EC"/>
    <w:rsid w:val="000619EC"/>
    <w:rsid w:val="00062A42"/>
    <w:rsid w:val="00064565"/>
    <w:rsid w:val="00064D1A"/>
    <w:rsid w:val="000653E4"/>
    <w:rsid w:val="00066F9D"/>
    <w:rsid w:val="00072634"/>
    <w:rsid w:val="00075044"/>
    <w:rsid w:val="00086095"/>
    <w:rsid w:val="00087E9C"/>
    <w:rsid w:val="00094978"/>
    <w:rsid w:val="00094AE0"/>
    <w:rsid w:val="000A1BF4"/>
    <w:rsid w:val="000A6BB6"/>
    <w:rsid w:val="000B2DA8"/>
    <w:rsid w:val="000B2E01"/>
    <w:rsid w:val="000B3840"/>
    <w:rsid w:val="000C467B"/>
    <w:rsid w:val="000C6F1D"/>
    <w:rsid w:val="000C7955"/>
    <w:rsid w:val="000D3374"/>
    <w:rsid w:val="000D503C"/>
    <w:rsid w:val="000D5836"/>
    <w:rsid w:val="000E24B9"/>
    <w:rsid w:val="000E24D3"/>
    <w:rsid w:val="000E39D8"/>
    <w:rsid w:val="000F2A13"/>
    <w:rsid w:val="000F3E0C"/>
    <w:rsid w:val="000F5A28"/>
    <w:rsid w:val="000F627C"/>
    <w:rsid w:val="000F688E"/>
    <w:rsid w:val="00100520"/>
    <w:rsid w:val="00100A88"/>
    <w:rsid w:val="00102A7B"/>
    <w:rsid w:val="00106C54"/>
    <w:rsid w:val="0011155F"/>
    <w:rsid w:val="00112ECB"/>
    <w:rsid w:val="001151CF"/>
    <w:rsid w:val="00117152"/>
    <w:rsid w:val="001226EB"/>
    <w:rsid w:val="00125620"/>
    <w:rsid w:val="00130985"/>
    <w:rsid w:val="00132033"/>
    <w:rsid w:val="0013763B"/>
    <w:rsid w:val="00137B13"/>
    <w:rsid w:val="00141105"/>
    <w:rsid w:val="00144D5C"/>
    <w:rsid w:val="0014552B"/>
    <w:rsid w:val="00147FAB"/>
    <w:rsid w:val="00151062"/>
    <w:rsid w:val="00163A06"/>
    <w:rsid w:val="00173677"/>
    <w:rsid w:val="001744D6"/>
    <w:rsid w:val="00175285"/>
    <w:rsid w:val="00175CEE"/>
    <w:rsid w:val="001837D2"/>
    <w:rsid w:val="00183E31"/>
    <w:rsid w:val="00186FFB"/>
    <w:rsid w:val="00187A96"/>
    <w:rsid w:val="00197E48"/>
    <w:rsid w:val="001A0C21"/>
    <w:rsid w:val="001A1C19"/>
    <w:rsid w:val="001A404B"/>
    <w:rsid w:val="001A5627"/>
    <w:rsid w:val="001A7C46"/>
    <w:rsid w:val="001A7F68"/>
    <w:rsid w:val="001B02A6"/>
    <w:rsid w:val="001B1D06"/>
    <w:rsid w:val="001B40AF"/>
    <w:rsid w:val="001B4A56"/>
    <w:rsid w:val="001C1252"/>
    <w:rsid w:val="001C2061"/>
    <w:rsid w:val="001C6AC9"/>
    <w:rsid w:val="001C7F76"/>
    <w:rsid w:val="001D0C6A"/>
    <w:rsid w:val="001D3856"/>
    <w:rsid w:val="001D3D59"/>
    <w:rsid w:val="001D56C0"/>
    <w:rsid w:val="001D579C"/>
    <w:rsid w:val="001D7FD3"/>
    <w:rsid w:val="001E07D1"/>
    <w:rsid w:val="001E1142"/>
    <w:rsid w:val="001E1A6A"/>
    <w:rsid w:val="001E2E50"/>
    <w:rsid w:val="001E3C2C"/>
    <w:rsid w:val="001E4E4B"/>
    <w:rsid w:val="001F2CE6"/>
    <w:rsid w:val="001F5F1F"/>
    <w:rsid w:val="001F6540"/>
    <w:rsid w:val="002153BC"/>
    <w:rsid w:val="00216237"/>
    <w:rsid w:val="00216F48"/>
    <w:rsid w:val="00217649"/>
    <w:rsid w:val="00227BB1"/>
    <w:rsid w:val="0023094A"/>
    <w:rsid w:val="00231BB7"/>
    <w:rsid w:val="002429B8"/>
    <w:rsid w:val="00243CC7"/>
    <w:rsid w:val="002447C1"/>
    <w:rsid w:val="00245F5B"/>
    <w:rsid w:val="00247E5F"/>
    <w:rsid w:val="00250620"/>
    <w:rsid w:val="002518A0"/>
    <w:rsid w:val="00253AFD"/>
    <w:rsid w:val="00254847"/>
    <w:rsid w:val="00254F9E"/>
    <w:rsid w:val="00255136"/>
    <w:rsid w:val="00260AC9"/>
    <w:rsid w:val="00260EAE"/>
    <w:rsid w:val="00267506"/>
    <w:rsid w:val="00267572"/>
    <w:rsid w:val="00267B37"/>
    <w:rsid w:val="0027790D"/>
    <w:rsid w:val="002808ED"/>
    <w:rsid w:val="00282B67"/>
    <w:rsid w:val="002830B8"/>
    <w:rsid w:val="00285217"/>
    <w:rsid w:val="00292A66"/>
    <w:rsid w:val="00292BD7"/>
    <w:rsid w:val="002961A5"/>
    <w:rsid w:val="002A3710"/>
    <w:rsid w:val="002A37DD"/>
    <w:rsid w:val="002B412A"/>
    <w:rsid w:val="002B57CE"/>
    <w:rsid w:val="002B6198"/>
    <w:rsid w:val="002B7043"/>
    <w:rsid w:val="002B75FA"/>
    <w:rsid w:val="002C0460"/>
    <w:rsid w:val="002C271A"/>
    <w:rsid w:val="002C3DAE"/>
    <w:rsid w:val="002C5752"/>
    <w:rsid w:val="002D3E17"/>
    <w:rsid w:val="002F3EF1"/>
    <w:rsid w:val="002F4295"/>
    <w:rsid w:val="003007B8"/>
    <w:rsid w:val="00302F6A"/>
    <w:rsid w:val="003118C2"/>
    <w:rsid w:val="00316F4B"/>
    <w:rsid w:val="00326A21"/>
    <w:rsid w:val="003274EF"/>
    <w:rsid w:val="00327B2A"/>
    <w:rsid w:val="0033114F"/>
    <w:rsid w:val="00341283"/>
    <w:rsid w:val="003425A5"/>
    <w:rsid w:val="00344106"/>
    <w:rsid w:val="0034454B"/>
    <w:rsid w:val="00345215"/>
    <w:rsid w:val="00347709"/>
    <w:rsid w:val="00350600"/>
    <w:rsid w:val="00350A04"/>
    <w:rsid w:val="00352105"/>
    <w:rsid w:val="00352D7C"/>
    <w:rsid w:val="003537C1"/>
    <w:rsid w:val="003630C8"/>
    <w:rsid w:val="00367BDB"/>
    <w:rsid w:val="00370699"/>
    <w:rsid w:val="00376F73"/>
    <w:rsid w:val="00380E88"/>
    <w:rsid w:val="00382346"/>
    <w:rsid w:val="003868BD"/>
    <w:rsid w:val="00387CC3"/>
    <w:rsid w:val="00390A2D"/>
    <w:rsid w:val="00394FF2"/>
    <w:rsid w:val="003969BA"/>
    <w:rsid w:val="00397BE7"/>
    <w:rsid w:val="003A334F"/>
    <w:rsid w:val="003B52E6"/>
    <w:rsid w:val="003B6E39"/>
    <w:rsid w:val="003B7E9A"/>
    <w:rsid w:val="003C0F1B"/>
    <w:rsid w:val="003C183B"/>
    <w:rsid w:val="003C2EFE"/>
    <w:rsid w:val="003D2324"/>
    <w:rsid w:val="003D2A2B"/>
    <w:rsid w:val="003D7762"/>
    <w:rsid w:val="003D7A01"/>
    <w:rsid w:val="003E16AF"/>
    <w:rsid w:val="003E2422"/>
    <w:rsid w:val="003E3A94"/>
    <w:rsid w:val="003E4079"/>
    <w:rsid w:val="003E4207"/>
    <w:rsid w:val="003E4F09"/>
    <w:rsid w:val="003F1E2F"/>
    <w:rsid w:val="004007F4"/>
    <w:rsid w:val="00400CD3"/>
    <w:rsid w:val="00401655"/>
    <w:rsid w:val="004053B6"/>
    <w:rsid w:val="0041551F"/>
    <w:rsid w:val="00415B3B"/>
    <w:rsid w:val="00422795"/>
    <w:rsid w:val="00423C24"/>
    <w:rsid w:val="00423FAF"/>
    <w:rsid w:val="00432EFC"/>
    <w:rsid w:val="0043419C"/>
    <w:rsid w:val="004407A5"/>
    <w:rsid w:val="00441A03"/>
    <w:rsid w:val="0044436D"/>
    <w:rsid w:val="00446535"/>
    <w:rsid w:val="00460DF6"/>
    <w:rsid w:val="00461BAF"/>
    <w:rsid w:val="00465BCE"/>
    <w:rsid w:val="00465F31"/>
    <w:rsid w:val="00471C28"/>
    <w:rsid w:val="00472714"/>
    <w:rsid w:val="00473655"/>
    <w:rsid w:val="004819AC"/>
    <w:rsid w:val="0048395A"/>
    <w:rsid w:val="00487E5B"/>
    <w:rsid w:val="00493E93"/>
    <w:rsid w:val="00497560"/>
    <w:rsid w:val="004A0CE5"/>
    <w:rsid w:val="004A43C5"/>
    <w:rsid w:val="004B2729"/>
    <w:rsid w:val="004B3499"/>
    <w:rsid w:val="004B5B31"/>
    <w:rsid w:val="004B5CB6"/>
    <w:rsid w:val="004B7970"/>
    <w:rsid w:val="004C2D1D"/>
    <w:rsid w:val="004C34E1"/>
    <w:rsid w:val="004C696F"/>
    <w:rsid w:val="004D12FD"/>
    <w:rsid w:val="004D31FA"/>
    <w:rsid w:val="004D50E7"/>
    <w:rsid w:val="004D5AB0"/>
    <w:rsid w:val="004E0DA6"/>
    <w:rsid w:val="004E5F08"/>
    <w:rsid w:val="004E76DB"/>
    <w:rsid w:val="004E7CAC"/>
    <w:rsid w:val="00501E0F"/>
    <w:rsid w:val="00501EF0"/>
    <w:rsid w:val="00502743"/>
    <w:rsid w:val="00504A91"/>
    <w:rsid w:val="00506564"/>
    <w:rsid w:val="00512EC7"/>
    <w:rsid w:val="00513123"/>
    <w:rsid w:val="00514825"/>
    <w:rsid w:val="005205EC"/>
    <w:rsid w:val="00521E38"/>
    <w:rsid w:val="00525992"/>
    <w:rsid w:val="0052672A"/>
    <w:rsid w:val="00526783"/>
    <w:rsid w:val="00527DEF"/>
    <w:rsid w:val="005309DA"/>
    <w:rsid w:val="00532A93"/>
    <w:rsid w:val="00532F02"/>
    <w:rsid w:val="00537383"/>
    <w:rsid w:val="00537EC7"/>
    <w:rsid w:val="0054734F"/>
    <w:rsid w:val="00562B82"/>
    <w:rsid w:val="00566C42"/>
    <w:rsid w:val="00570264"/>
    <w:rsid w:val="00586D3D"/>
    <w:rsid w:val="00590D87"/>
    <w:rsid w:val="005912BE"/>
    <w:rsid w:val="00595E49"/>
    <w:rsid w:val="005A06B4"/>
    <w:rsid w:val="005A0E13"/>
    <w:rsid w:val="005A1CC3"/>
    <w:rsid w:val="005A3AEF"/>
    <w:rsid w:val="005B38AC"/>
    <w:rsid w:val="005C156D"/>
    <w:rsid w:val="005D033C"/>
    <w:rsid w:val="005D0BBF"/>
    <w:rsid w:val="005D2535"/>
    <w:rsid w:val="005D51C6"/>
    <w:rsid w:val="005D70A9"/>
    <w:rsid w:val="005F053A"/>
    <w:rsid w:val="005F2FBD"/>
    <w:rsid w:val="005F4124"/>
    <w:rsid w:val="0060121D"/>
    <w:rsid w:val="00602215"/>
    <w:rsid w:val="006025CB"/>
    <w:rsid w:val="006049E5"/>
    <w:rsid w:val="00607300"/>
    <w:rsid w:val="0061280A"/>
    <w:rsid w:val="00614542"/>
    <w:rsid w:val="006179A0"/>
    <w:rsid w:val="006227C5"/>
    <w:rsid w:val="00624E4E"/>
    <w:rsid w:val="00635E08"/>
    <w:rsid w:val="006374F8"/>
    <w:rsid w:val="00641875"/>
    <w:rsid w:val="00646819"/>
    <w:rsid w:val="00650144"/>
    <w:rsid w:val="00650962"/>
    <w:rsid w:val="00655137"/>
    <w:rsid w:val="0066000B"/>
    <w:rsid w:val="00660B66"/>
    <w:rsid w:val="00681660"/>
    <w:rsid w:val="00682428"/>
    <w:rsid w:val="00683E2E"/>
    <w:rsid w:val="0068548C"/>
    <w:rsid w:val="00696751"/>
    <w:rsid w:val="00697528"/>
    <w:rsid w:val="006A2D97"/>
    <w:rsid w:val="006A7105"/>
    <w:rsid w:val="006B16CF"/>
    <w:rsid w:val="006B3665"/>
    <w:rsid w:val="006B55E3"/>
    <w:rsid w:val="006B672F"/>
    <w:rsid w:val="006B6F58"/>
    <w:rsid w:val="006B787E"/>
    <w:rsid w:val="006C354A"/>
    <w:rsid w:val="006C51C0"/>
    <w:rsid w:val="006C7F63"/>
    <w:rsid w:val="006D1144"/>
    <w:rsid w:val="006E26B4"/>
    <w:rsid w:val="006E599E"/>
    <w:rsid w:val="006E7EFD"/>
    <w:rsid w:val="006F1BAD"/>
    <w:rsid w:val="00705876"/>
    <w:rsid w:val="00706F6A"/>
    <w:rsid w:val="00707C9B"/>
    <w:rsid w:val="007101B2"/>
    <w:rsid w:val="00711C83"/>
    <w:rsid w:val="0071601F"/>
    <w:rsid w:val="00720185"/>
    <w:rsid w:val="007204D2"/>
    <w:rsid w:val="00721674"/>
    <w:rsid w:val="0072227A"/>
    <w:rsid w:val="0072792C"/>
    <w:rsid w:val="007305A4"/>
    <w:rsid w:val="007368BD"/>
    <w:rsid w:val="00737749"/>
    <w:rsid w:val="007426C1"/>
    <w:rsid w:val="00747501"/>
    <w:rsid w:val="00751522"/>
    <w:rsid w:val="007524EC"/>
    <w:rsid w:val="0075513F"/>
    <w:rsid w:val="00757261"/>
    <w:rsid w:val="007600BB"/>
    <w:rsid w:val="00761A44"/>
    <w:rsid w:val="00765D38"/>
    <w:rsid w:val="007778AD"/>
    <w:rsid w:val="00781486"/>
    <w:rsid w:val="00783A21"/>
    <w:rsid w:val="00786FF3"/>
    <w:rsid w:val="007907A1"/>
    <w:rsid w:val="0079659D"/>
    <w:rsid w:val="007A3ED3"/>
    <w:rsid w:val="007A448A"/>
    <w:rsid w:val="007A750F"/>
    <w:rsid w:val="007B139C"/>
    <w:rsid w:val="007B46D3"/>
    <w:rsid w:val="007B5E2F"/>
    <w:rsid w:val="007B6810"/>
    <w:rsid w:val="007B6DB6"/>
    <w:rsid w:val="007C2AC8"/>
    <w:rsid w:val="007C2E35"/>
    <w:rsid w:val="007C5A0D"/>
    <w:rsid w:val="007C6260"/>
    <w:rsid w:val="007C7119"/>
    <w:rsid w:val="007C75A2"/>
    <w:rsid w:val="007D1139"/>
    <w:rsid w:val="007D1A8A"/>
    <w:rsid w:val="007D30D3"/>
    <w:rsid w:val="007D4C89"/>
    <w:rsid w:val="007D5CFE"/>
    <w:rsid w:val="007E56C6"/>
    <w:rsid w:val="007E6205"/>
    <w:rsid w:val="007E6207"/>
    <w:rsid w:val="007F3F03"/>
    <w:rsid w:val="007F55E8"/>
    <w:rsid w:val="00800037"/>
    <w:rsid w:val="008065F8"/>
    <w:rsid w:val="00806C20"/>
    <w:rsid w:val="00812FB1"/>
    <w:rsid w:val="00815250"/>
    <w:rsid w:val="00822B65"/>
    <w:rsid w:val="0082594C"/>
    <w:rsid w:val="0083149A"/>
    <w:rsid w:val="00836C06"/>
    <w:rsid w:val="00836CC0"/>
    <w:rsid w:val="00837DBA"/>
    <w:rsid w:val="008444DA"/>
    <w:rsid w:val="00852521"/>
    <w:rsid w:val="0085363D"/>
    <w:rsid w:val="00861610"/>
    <w:rsid w:val="00863955"/>
    <w:rsid w:val="00864EC8"/>
    <w:rsid w:val="00871255"/>
    <w:rsid w:val="0087536F"/>
    <w:rsid w:val="00877F25"/>
    <w:rsid w:val="008802F8"/>
    <w:rsid w:val="0088067A"/>
    <w:rsid w:val="00881C4E"/>
    <w:rsid w:val="008A277F"/>
    <w:rsid w:val="008A2D7E"/>
    <w:rsid w:val="008A36EC"/>
    <w:rsid w:val="008A7F77"/>
    <w:rsid w:val="008B0BC8"/>
    <w:rsid w:val="008B1B97"/>
    <w:rsid w:val="008B531D"/>
    <w:rsid w:val="008B73C3"/>
    <w:rsid w:val="008B7EFB"/>
    <w:rsid w:val="008C05B9"/>
    <w:rsid w:val="008C2678"/>
    <w:rsid w:val="008C43E2"/>
    <w:rsid w:val="008C5C6F"/>
    <w:rsid w:val="008C6263"/>
    <w:rsid w:val="008C6D98"/>
    <w:rsid w:val="008D11C6"/>
    <w:rsid w:val="008D5105"/>
    <w:rsid w:val="008D519F"/>
    <w:rsid w:val="008E4D27"/>
    <w:rsid w:val="008E7CB8"/>
    <w:rsid w:val="008F0A62"/>
    <w:rsid w:val="008F37B2"/>
    <w:rsid w:val="008F69C6"/>
    <w:rsid w:val="00902D30"/>
    <w:rsid w:val="00903ED5"/>
    <w:rsid w:val="009101AA"/>
    <w:rsid w:val="00923F26"/>
    <w:rsid w:val="00925172"/>
    <w:rsid w:val="00932B54"/>
    <w:rsid w:val="009336FC"/>
    <w:rsid w:val="00933D4D"/>
    <w:rsid w:val="00941D3F"/>
    <w:rsid w:val="00944085"/>
    <w:rsid w:val="00944515"/>
    <w:rsid w:val="0094675B"/>
    <w:rsid w:val="00947DED"/>
    <w:rsid w:val="00951004"/>
    <w:rsid w:val="009530B9"/>
    <w:rsid w:val="00961457"/>
    <w:rsid w:val="00963C5E"/>
    <w:rsid w:val="0096509F"/>
    <w:rsid w:val="00966C4C"/>
    <w:rsid w:val="00970C7A"/>
    <w:rsid w:val="00976233"/>
    <w:rsid w:val="00981586"/>
    <w:rsid w:val="00984EC9"/>
    <w:rsid w:val="00986874"/>
    <w:rsid w:val="00991FC9"/>
    <w:rsid w:val="00993027"/>
    <w:rsid w:val="00994197"/>
    <w:rsid w:val="009A06D6"/>
    <w:rsid w:val="009A2685"/>
    <w:rsid w:val="009A2FB4"/>
    <w:rsid w:val="009A4832"/>
    <w:rsid w:val="009B0679"/>
    <w:rsid w:val="009B1BE0"/>
    <w:rsid w:val="009B5AAF"/>
    <w:rsid w:val="009C4E2A"/>
    <w:rsid w:val="009D0F6A"/>
    <w:rsid w:val="009D317A"/>
    <w:rsid w:val="009D3617"/>
    <w:rsid w:val="009D4213"/>
    <w:rsid w:val="009D63BE"/>
    <w:rsid w:val="009D7FBA"/>
    <w:rsid w:val="009E00D2"/>
    <w:rsid w:val="009E21ED"/>
    <w:rsid w:val="009E2875"/>
    <w:rsid w:val="009E41AA"/>
    <w:rsid w:val="00A04EFC"/>
    <w:rsid w:val="00A11675"/>
    <w:rsid w:val="00A11DDC"/>
    <w:rsid w:val="00A15E23"/>
    <w:rsid w:val="00A1736F"/>
    <w:rsid w:val="00A26BAE"/>
    <w:rsid w:val="00A27758"/>
    <w:rsid w:val="00A34FB0"/>
    <w:rsid w:val="00A40197"/>
    <w:rsid w:val="00A42458"/>
    <w:rsid w:val="00A51660"/>
    <w:rsid w:val="00A526F9"/>
    <w:rsid w:val="00A52CD5"/>
    <w:rsid w:val="00A544D8"/>
    <w:rsid w:val="00A54BCB"/>
    <w:rsid w:val="00A56944"/>
    <w:rsid w:val="00A60EE4"/>
    <w:rsid w:val="00A60F40"/>
    <w:rsid w:val="00A61C90"/>
    <w:rsid w:val="00A64F9B"/>
    <w:rsid w:val="00A70699"/>
    <w:rsid w:val="00A82321"/>
    <w:rsid w:val="00A86618"/>
    <w:rsid w:val="00A92767"/>
    <w:rsid w:val="00A93C82"/>
    <w:rsid w:val="00A95A04"/>
    <w:rsid w:val="00AA10D5"/>
    <w:rsid w:val="00AA315C"/>
    <w:rsid w:val="00AA33A7"/>
    <w:rsid w:val="00AA3C33"/>
    <w:rsid w:val="00AA444B"/>
    <w:rsid w:val="00AA5CC6"/>
    <w:rsid w:val="00AB2A53"/>
    <w:rsid w:val="00AB3518"/>
    <w:rsid w:val="00AB49B6"/>
    <w:rsid w:val="00AB579B"/>
    <w:rsid w:val="00AB739C"/>
    <w:rsid w:val="00AC24F7"/>
    <w:rsid w:val="00AC299D"/>
    <w:rsid w:val="00AC4CB7"/>
    <w:rsid w:val="00AC5FEE"/>
    <w:rsid w:val="00AC7590"/>
    <w:rsid w:val="00AD0E92"/>
    <w:rsid w:val="00AD21BD"/>
    <w:rsid w:val="00AD4B31"/>
    <w:rsid w:val="00AD6FA2"/>
    <w:rsid w:val="00AE5717"/>
    <w:rsid w:val="00AE7406"/>
    <w:rsid w:val="00AF14AD"/>
    <w:rsid w:val="00AF43A6"/>
    <w:rsid w:val="00AF4927"/>
    <w:rsid w:val="00AF498B"/>
    <w:rsid w:val="00AF4FA2"/>
    <w:rsid w:val="00AF6072"/>
    <w:rsid w:val="00B07814"/>
    <w:rsid w:val="00B13FEB"/>
    <w:rsid w:val="00B14D3B"/>
    <w:rsid w:val="00B23123"/>
    <w:rsid w:val="00B237C9"/>
    <w:rsid w:val="00B31897"/>
    <w:rsid w:val="00B376E2"/>
    <w:rsid w:val="00B412FE"/>
    <w:rsid w:val="00B430CA"/>
    <w:rsid w:val="00B4407E"/>
    <w:rsid w:val="00B472A4"/>
    <w:rsid w:val="00B5041D"/>
    <w:rsid w:val="00B551C0"/>
    <w:rsid w:val="00B556E8"/>
    <w:rsid w:val="00B566AC"/>
    <w:rsid w:val="00B64202"/>
    <w:rsid w:val="00B64692"/>
    <w:rsid w:val="00B70053"/>
    <w:rsid w:val="00B7133A"/>
    <w:rsid w:val="00B721C8"/>
    <w:rsid w:val="00B72C88"/>
    <w:rsid w:val="00B82FEC"/>
    <w:rsid w:val="00B85643"/>
    <w:rsid w:val="00B870EF"/>
    <w:rsid w:val="00B87285"/>
    <w:rsid w:val="00B94997"/>
    <w:rsid w:val="00B96507"/>
    <w:rsid w:val="00B97B3E"/>
    <w:rsid w:val="00BA0C5F"/>
    <w:rsid w:val="00BA1769"/>
    <w:rsid w:val="00BA2AEF"/>
    <w:rsid w:val="00BA4287"/>
    <w:rsid w:val="00BA6F00"/>
    <w:rsid w:val="00BA6FD8"/>
    <w:rsid w:val="00BB0088"/>
    <w:rsid w:val="00BB1FE3"/>
    <w:rsid w:val="00BB2106"/>
    <w:rsid w:val="00BB22CE"/>
    <w:rsid w:val="00BB4121"/>
    <w:rsid w:val="00BB4F1D"/>
    <w:rsid w:val="00BB56AB"/>
    <w:rsid w:val="00BC0AEF"/>
    <w:rsid w:val="00BC1C56"/>
    <w:rsid w:val="00BC2BF1"/>
    <w:rsid w:val="00BC3599"/>
    <w:rsid w:val="00BC4212"/>
    <w:rsid w:val="00BC4B5B"/>
    <w:rsid w:val="00BC6799"/>
    <w:rsid w:val="00BC729A"/>
    <w:rsid w:val="00BE24B1"/>
    <w:rsid w:val="00BE2C19"/>
    <w:rsid w:val="00BE3020"/>
    <w:rsid w:val="00BE47ED"/>
    <w:rsid w:val="00BE7AD4"/>
    <w:rsid w:val="00BF3106"/>
    <w:rsid w:val="00BF41A8"/>
    <w:rsid w:val="00BF5117"/>
    <w:rsid w:val="00BF62A5"/>
    <w:rsid w:val="00BF6D1A"/>
    <w:rsid w:val="00BF75FA"/>
    <w:rsid w:val="00C046AF"/>
    <w:rsid w:val="00C1596D"/>
    <w:rsid w:val="00C17097"/>
    <w:rsid w:val="00C260CF"/>
    <w:rsid w:val="00C27B5E"/>
    <w:rsid w:val="00C31CC6"/>
    <w:rsid w:val="00C352AF"/>
    <w:rsid w:val="00C35815"/>
    <w:rsid w:val="00C366DE"/>
    <w:rsid w:val="00C407E0"/>
    <w:rsid w:val="00C41663"/>
    <w:rsid w:val="00C4313B"/>
    <w:rsid w:val="00C504C8"/>
    <w:rsid w:val="00C6288B"/>
    <w:rsid w:val="00C62B82"/>
    <w:rsid w:val="00C73B4D"/>
    <w:rsid w:val="00C83DEE"/>
    <w:rsid w:val="00C8479B"/>
    <w:rsid w:val="00C84A03"/>
    <w:rsid w:val="00C91465"/>
    <w:rsid w:val="00C9174F"/>
    <w:rsid w:val="00C96B44"/>
    <w:rsid w:val="00CA387B"/>
    <w:rsid w:val="00CA5108"/>
    <w:rsid w:val="00CB3B61"/>
    <w:rsid w:val="00CB5B37"/>
    <w:rsid w:val="00CB77DB"/>
    <w:rsid w:val="00CB7C3D"/>
    <w:rsid w:val="00CC1A86"/>
    <w:rsid w:val="00CC1B83"/>
    <w:rsid w:val="00CD2F24"/>
    <w:rsid w:val="00CE3FC9"/>
    <w:rsid w:val="00CE6BB5"/>
    <w:rsid w:val="00CF0331"/>
    <w:rsid w:val="00CF2562"/>
    <w:rsid w:val="00D02672"/>
    <w:rsid w:val="00D03ED6"/>
    <w:rsid w:val="00D06D0E"/>
    <w:rsid w:val="00D151A2"/>
    <w:rsid w:val="00D1568F"/>
    <w:rsid w:val="00D235D8"/>
    <w:rsid w:val="00D24AE9"/>
    <w:rsid w:val="00D31EB1"/>
    <w:rsid w:val="00D3290C"/>
    <w:rsid w:val="00D32961"/>
    <w:rsid w:val="00D4019E"/>
    <w:rsid w:val="00D41FA5"/>
    <w:rsid w:val="00D43F16"/>
    <w:rsid w:val="00D445F1"/>
    <w:rsid w:val="00D453ED"/>
    <w:rsid w:val="00D47A46"/>
    <w:rsid w:val="00D47D97"/>
    <w:rsid w:val="00D525F5"/>
    <w:rsid w:val="00D527BC"/>
    <w:rsid w:val="00D53E7D"/>
    <w:rsid w:val="00D56CF9"/>
    <w:rsid w:val="00D601F2"/>
    <w:rsid w:val="00D613D8"/>
    <w:rsid w:val="00D615C3"/>
    <w:rsid w:val="00D6335C"/>
    <w:rsid w:val="00D644F5"/>
    <w:rsid w:val="00D7104A"/>
    <w:rsid w:val="00D73B12"/>
    <w:rsid w:val="00D74A45"/>
    <w:rsid w:val="00D74BDD"/>
    <w:rsid w:val="00D757DF"/>
    <w:rsid w:val="00D76FFE"/>
    <w:rsid w:val="00D77C4F"/>
    <w:rsid w:val="00D82553"/>
    <w:rsid w:val="00D827F6"/>
    <w:rsid w:val="00D86399"/>
    <w:rsid w:val="00D86A44"/>
    <w:rsid w:val="00D870A9"/>
    <w:rsid w:val="00D92609"/>
    <w:rsid w:val="00D934B4"/>
    <w:rsid w:val="00D9672F"/>
    <w:rsid w:val="00DA43DB"/>
    <w:rsid w:val="00DB5519"/>
    <w:rsid w:val="00DB5986"/>
    <w:rsid w:val="00DB6D84"/>
    <w:rsid w:val="00DB73CA"/>
    <w:rsid w:val="00DB78CB"/>
    <w:rsid w:val="00DC1C26"/>
    <w:rsid w:val="00DC2A24"/>
    <w:rsid w:val="00DC4FB5"/>
    <w:rsid w:val="00DC5431"/>
    <w:rsid w:val="00DC6A42"/>
    <w:rsid w:val="00DD32A5"/>
    <w:rsid w:val="00DD6B7E"/>
    <w:rsid w:val="00DE41B6"/>
    <w:rsid w:val="00DE57C5"/>
    <w:rsid w:val="00DE791C"/>
    <w:rsid w:val="00DF003E"/>
    <w:rsid w:val="00DF14B8"/>
    <w:rsid w:val="00DF3665"/>
    <w:rsid w:val="00DF5D4A"/>
    <w:rsid w:val="00DF72E9"/>
    <w:rsid w:val="00E03F96"/>
    <w:rsid w:val="00E04351"/>
    <w:rsid w:val="00E045C0"/>
    <w:rsid w:val="00E1065E"/>
    <w:rsid w:val="00E24A19"/>
    <w:rsid w:val="00E269B5"/>
    <w:rsid w:val="00E34639"/>
    <w:rsid w:val="00E455CE"/>
    <w:rsid w:val="00E4680B"/>
    <w:rsid w:val="00E46E09"/>
    <w:rsid w:val="00E4730F"/>
    <w:rsid w:val="00E47EA6"/>
    <w:rsid w:val="00E521AF"/>
    <w:rsid w:val="00E5554A"/>
    <w:rsid w:val="00E56ADF"/>
    <w:rsid w:val="00E60B54"/>
    <w:rsid w:val="00E61C6F"/>
    <w:rsid w:val="00E6225B"/>
    <w:rsid w:val="00E62D51"/>
    <w:rsid w:val="00E679E9"/>
    <w:rsid w:val="00E84EE5"/>
    <w:rsid w:val="00E86E28"/>
    <w:rsid w:val="00E92653"/>
    <w:rsid w:val="00E92FBD"/>
    <w:rsid w:val="00EA2B5E"/>
    <w:rsid w:val="00EB5D51"/>
    <w:rsid w:val="00EB73CF"/>
    <w:rsid w:val="00EC18DC"/>
    <w:rsid w:val="00EC22F6"/>
    <w:rsid w:val="00EC5528"/>
    <w:rsid w:val="00EC5673"/>
    <w:rsid w:val="00EC5D5B"/>
    <w:rsid w:val="00EC72B1"/>
    <w:rsid w:val="00EC79D6"/>
    <w:rsid w:val="00ED7679"/>
    <w:rsid w:val="00EE1361"/>
    <w:rsid w:val="00EE1636"/>
    <w:rsid w:val="00EF02D5"/>
    <w:rsid w:val="00EF16E2"/>
    <w:rsid w:val="00EF46DD"/>
    <w:rsid w:val="00EF6B86"/>
    <w:rsid w:val="00EF6E25"/>
    <w:rsid w:val="00EF7ED1"/>
    <w:rsid w:val="00F00FF8"/>
    <w:rsid w:val="00F03A9A"/>
    <w:rsid w:val="00F05A53"/>
    <w:rsid w:val="00F10803"/>
    <w:rsid w:val="00F25546"/>
    <w:rsid w:val="00F25B54"/>
    <w:rsid w:val="00F3093D"/>
    <w:rsid w:val="00F338D4"/>
    <w:rsid w:val="00F43BC0"/>
    <w:rsid w:val="00F50B49"/>
    <w:rsid w:val="00F52E8A"/>
    <w:rsid w:val="00F554D8"/>
    <w:rsid w:val="00F638D0"/>
    <w:rsid w:val="00F66638"/>
    <w:rsid w:val="00F71974"/>
    <w:rsid w:val="00F72E36"/>
    <w:rsid w:val="00F81B0A"/>
    <w:rsid w:val="00F82E9B"/>
    <w:rsid w:val="00F84190"/>
    <w:rsid w:val="00F8564A"/>
    <w:rsid w:val="00F93B65"/>
    <w:rsid w:val="00F94C0F"/>
    <w:rsid w:val="00F957D7"/>
    <w:rsid w:val="00F962E3"/>
    <w:rsid w:val="00F970B5"/>
    <w:rsid w:val="00FB030B"/>
    <w:rsid w:val="00FB0A47"/>
    <w:rsid w:val="00FB16A9"/>
    <w:rsid w:val="00FB46E3"/>
    <w:rsid w:val="00FB5568"/>
    <w:rsid w:val="00FD3335"/>
    <w:rsid w:val="00FD7161"/>
    <w:rsid w:val="00FD74CE"/>
    <w:rsid w:val="00FE2D25"/>
    <w:rsid w:val="00FE4628"/>
    <w:rsid w:val="00FE5A80"/>
    <w:rsid w:val="00FF00CB"/>
    <w:rsid w:val="00FF1D26"/>
    <w:rsid w:val="00FF3BCC"/>
    <w:rsid w:val="00FF44B5"/>
    <w:rsid w:val="00FF68AC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7B8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9419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E4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E4730F"/>
    <w:pPr>
      <w:widowControl w:val="0"/>
      <w:tabs>
        <w:tab w:val="center" w:pos="4703"/>
        <w:tab w:val="right" w:pos="94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table" w:styleId="a5">
    <w:name w:val="Table Grid"/>
    <w:basedOn w:val="a1"/>
    <w:rsid w:val="005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F5A28"/>
    <w:rPr>
      <w:color w:val="0000FF"/>
      <w:u w:val="single"/>
    </w:rPr>
  </w:style>
  <w:style w:type="paragraph" w:customStyle="1" w:styleId="11">
    <w:name w:val="Абзац1 без отступа"/>
    <w:basedOn w:val="a"/>
    <w:rsid w:val="00F71974"/>
    <w:pPr>
      <w:spacing w:after="60" w:line="360" w:lineRule="exact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994197"/>
    <w:rPr>
      <w:rFonts w:ascii="Calibri" w:hAnsi="Calibri"/>
      <w:b/>
      <w:bCs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99419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01EF0"/>
    <w:rPr>
      <w:b/>
      <w:bCs/>
    </w:rPr>
  </w:style>
  <w:style w:type="character" w:customStyle="1" w:styleId="ozppheader">
    <w:name w:val="ozpp__header"/>
    <w:basedOn w:val="a0"/>
    <w:rsid w:val="00501EF0"/>
  </w:style>
  <w:style w:type="character" w:styleId="a9">
    <w:name w:val="Emphasis"/>
    <w:basedOn w:val="a0"/>
    <w:uiPriority w:val="20"/>
    <w:qFormat/>
    <w:rsid w:val="00501EF0"/>
    <w:rPr>
      <w:i/>
      <w:iCs/>
    </w:rPr>
  </w:style>
  <w:style w:type="character" w:customStyle="1" w:styleId="10">
    <w:name w:val="Заголовок 1 Знак"/>
    <w:basedOn w:val="a0"/>
    <w:link w:val="1"/>
    <w:rsid w:val="00D77C4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7B8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9419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E4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E4730F"/>
    <w:pPr>
      <w:widowControl w:val="0"/>
      <w:tabs>
        <w:tab w:val="center" w:pos="4703"/>
        <w:tab w:val="right" w:pos="94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table" w:styleId="a5">
    <w:name w:val="Table Grid"/>
    <w:basedOn w:val="a1"/>
    <w:rsid w:val="005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F5A28"/>
    <w:rPr>
      <w:color w:val="0000FF"/>
      <w:u w:val="single"/>
    </w:rPr>
  </w:style>
  <w:style w:type="paragraph" w:customStyle="1" w:styleId="11">
    <w:name w:val="Абзац1 без отступа"/>
    <w:basedOn w:val="a"/>
    <w:rsid w:val="00F71974"/>
    <w:pPr>
      <w:spacing w:after="60" w:line="360" w:lineRule="exact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994197"/>
    <w:rPr>
      <w:rFonts w:ascii="Calibri" w:hAnsi="Calibri"/>
      <w:b/>
      <w:bCs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99419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01EF0"/>
    <w:rPr>
      <w:b/>
      <w:bCs/>
    </w:rPr>
  </w:style>
  <w:style w:type="character" w:customStyle="1" w:styleId="ozppheader">
    <w:name w:val="ozpp__header"/>
    <w:basedOn w:val="a0"/>
    <w:rsid w:val="00501EF0"/>
  </w:style>
  <w:style w:type="character" w:styleId="a9">
    <w:name w:val="Emphasis"/>
    <w:basedOn w:val="a0"/>
    <w:uiPriority w:val="20"/>
    <w:qFormat/>
    <w:rsid w:val="00501EF0"/>
    <w:rPr>
      <w:i/>
      <w:iCs/>
    </w:rPr>
  </w:style>
  <w:style w:type="character" w:customStyle="1" w:styleId="10">
    <w:name w:val="Заголовок 1 Знак"/>
    <w:basedOn w:val="a0"/>
    <w:link w:val="1"/>
    <w:rsid w:val="00D77C4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0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032">
              <w:marLeft w:val="0"/>
              <w:marRight w:val="45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B31A-2C6B-426B-90EA-1EE4EC70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111</dc:creator>
  <cp:lastModifiedBy>гор</cp:lastModifiedBy>
  <cp:revision>2</cp:revision>
  <cp:lastPrinted>2023-02-10T07:41:00Z</cp:lastPrinted>
  <dcterms:created xsi:type="dcterms:W3CDTF">2023-02-20T08:37:00Z</dcterms:created>
  <dcterms:modified xsi:type="dcterms:W3CDTF">2023-02-20T08:37:00Z</dcterms:modified>
</cp:coreProperties>
</file>