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F4" w:rsidRDefault="00B865BC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D9CA" wp14:editId="1FBAE0E5">
                <wp:simplePos x="0" y="0"/>
                <wp:positionH relativeFrom="page">
                  <wp:posOffset>4479290</wp:posOffset>
                </wp:positionH>
                <wp:positionV relativeFrom="page">
                  <wp:posOffset>1020445</wp:posOffset>
                </wp:positionV>
                <wp:extent cx="2633980" cy="190627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5BC" w:rsidRDefault="00B865BC" w:rsidP="00B865B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865BC" w:rsidRPr="00270E33" w:rsidRDefault="00B865BC" w:rsidP="00B865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44000" tIns="90000" rIns="14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52.7pt;margin-top:80.35pt;width:207.4pt;height:15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" filled="f" stroked="f">
                <v:textbox inset="4mm,2.5mm,4mm">
                  <w:txbxContent>
                    <w:p w:rsidR="00B865BC" w:rsidRDefault="00B865BC" w:rsidP="00B865B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865BC" w:rsidRPr="00270E33" w:rsidRDefault="00B865BC" w:rsidP="00B865B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28A8" w:rsidRPr="007C28A8" w:rsidRDefault="007C28A8" w:rsidP="007C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Роспотребнадзор напоминает: </w:t>
      </w:r>
    </w:p>
    <w:p w:rsidR="00C74DA5" w:rsidRPr="00C74DA5" w:rsidRDefault="007C28A8" w:rsidP="00C7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правильно выбрать парфюмерно-косметическую продукцию»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косметики и парфюмерии в первую очередь стоит обратить внимание на срок годности парфюмерно-косметического товара. Продавец обязан передать его покупателю с таким расчетом, чтобы он мог быть использован по назначению до истечения срока годности. После этого необходимо изучить обязательные сведения для этой группы товаров: название косметики, ее компонентный состав, эффект, который она оказывает, характер действия косметики, применение, противопоказания для применения, способы и условия хранения, объем или масса, уточнить сведения о государственной регистрации. 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вся необходимая информация о парфюмерно-косметической продукции в наглядной и доступной форме должна своевременно представляться потребителю продавцом, чтобы помочь правильно выбрать товар.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Покупатель, перед тем как купить парфюмерию, имеет право ознакомиться с ароматом духов, одеколонов, туалетной воды. Для этого продавец использует образцы пробники, предоставляемые изготовителями товаров.</w:t>
      </w:r>
    </w:p>
    <w:p w:rsidR="00C74DA5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передаче парфюмерно-косметических товаров в упаковке с целлофановой оберткой или фирменной лентой покупателю должно быть </w:t>
      </w:r>
      <w:proofErr w:type="gramStart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proofErr w:type="gramEnd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содержимое упаковки путем снятия целлофана или фирменной ленты.</w:t>
      </w:r>
    </w:p>
    <w:p w:rsidR="007C28A8" w:rsidRPr="007C28A8" w:rsidRDefault="00C74DA5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продаже косметики и парфюмерии продавец должен соблюдать требования Закона РФ от 07.02.1992 № 2300-1 «О защите прав потребителей» (далее — Закон), Правил продажи отдельных видов товаров, </w:t>
      </w:r>
      <w:proofErr w:type="spellStart"/>
      <w:r w:rsidRPr="00C74D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proofErr w:type="gramStart"/>
      <w:r w:rsidRPr="00C74DA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7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spellEnd"/>
      <w:r w:rsidRPr="00C7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31.12.2020 № 2463 (далее — Правила № 2463), и Технического регламента Таможенного союза «О безопасности парфюмерно-косметической продукции» ТР ТС 009/2011 (далее — ТР ТС 009/2011).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товаре, размещенная на упаковке, этикетке изделия, открытке или листе-вкладыше, должна содержать следующие сведения о товаре: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наименование, название (при наличии) парфюмерной продукц</w:t>
      </w:r>
      <w:proofErr w:type="gramStart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изготовителя и его местонахождение (юридический адрес, включая страну);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страна происхождения парфюмерной продукции (если страна, где расположено производство продукции, не совпадает с юридическим адресом изготовителя);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— члена ТС;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номинальное количество (объем или масса) продукции в потребительской таре, за исключением парфюмерной продукции номинальным объемом менее 5 мл, или ее пробника;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срок годности (дата изготовления (месяц, год) и срок годности (месяцев, лет), или надпись «годен до» (месяц, год) или «использовать до» (месяц, год);</w:t>
      </w:r>
      <w:proofErr w:type="gramEnd"/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описание условий хранения в случае, если эти условия отличаются </w:t>
      </w:r>
      <w:proofErr w:type="gramStart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стандартных;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особые меры предосторожности при применении продукции (при необходимости);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номер партии или специальный код, позволяющие идентифицировать партию парфюмерной продукции;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сведения о способах применения парфюмерной продукции, отсутствие которых может привести к неправильному использованию потребителем парфюмерной продукции;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список ингредиентов/состав продукции (при этом, парфюмерную (ароматическую) композицию указывают как единый ингредиент без раскрытия ее состава).</w:t>
      </w:r>
    </w:p>
    <w:p w:rsid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ингредиентов может быть представлен либо на государственном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736BC7" w:rsidRPr="00736BC7" w:rsidRDefault="00736BC7" w:rsidP="0073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допускается буквами латинского алфавита указывать наименование изготовителя, местонахождение изготовителя и название продукции, название линии (серии), единицы измерения объема (</w:t>
      </w:r>
      <w:proofErr w:type="spellStart"/>
      <w:r w:rsidRPr="00736BC7">
        <w:rPr>
          <w:rFonts w:ascii="Times New Roman" w:eastAsia="Times New Roman" w:hAnsi="Times New Roman" w:cs="Times New Roman"/>
          <w:sz w:val="24"/>
          <w:szCs w:val="24"/>
          <w:lang w:eastAsia="ru-RU"/>
        </w:rPr>
        <w:t>ml</w:t>
      </w:r>
      <w:proofErr w:type="spellEnd"/>
      <w:r w:rsidRPr="0073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L) или массы (g, </w:t>
      </w:r>
      <w:proofErr w:type="spellStart"/>
      <w:r w:rsidRPr="00736BC7">
        <w:rPr>
          <w:rFonts w:ascii="Times New Roman" w:eastAsia="Times New Roman" w:hAnsi="Times New Roman" w:cs="Times New Roman"/>
          <w:sz w:val="24"/>
          <w:szCs w:val="24"/>
          <w:lang w:eastAsia="ru-RU"/>
        </w:rPr>
        <w:t>kg</w:t>
      </w:r>
      <w:proofErr w:type="spellEnd"/>
      <w:r w:rsidRPr="00736BC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Страна происхождения парфюмерно-косметической продукции приводится на русском языке.</w:t>
      </w:r>
    </w:p>
    <w:p w:rsidR="00736BC7" w:rsidRPr="00736BC7" w:rsidRDefault="00736BC7" w:rsidP="00736B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указанной информации ставит под сомнение происхождение товара, его качество и безопасность.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потребителя продавец обязан ознакомить его с товарно-сопроводительной документацией на товар, содержащей сведения об обязательном подтверждении соответствия товара требованиям законодательства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</w:t>
      </w:r>
      <w:proofErr w:type="gramEnd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знать, что сведения о </w:t>
      </w:r>
      <w:proofErr w:type="gramStart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</w:t>
      </w:r>
      <w:proofErr w:type="gramEnd"/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или о сертификате соответствия должны быть указаны в сопроводительной документации на продукцию. Отсутствие, вышеуказанных документов, а также отсутствие информации о товаре и изготовителе ставит под сомнение качество, безопасность и происхождение реализуемой парфюмерии.</w:t>
      </w:r>
    </w:p>
    <w:p w:rsidR="008E4335" w:rsidRPr="008E4335" w:rsidRDefault="008E4335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Совершая выбор парфюмерии, косметики необходимо проявлять осмотрительность в отношении потребительских свойств изделия, поскольку </w:t>
      </w:r>
      <w:r w:rsidRPr="008E43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право на обмен товара надлежащего качества</w:t>
      </w:r>
      <w:r w:rsidRPr="008E4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предусмотренное ст.25 Закона, и в соответствии с Правилами № 2463, на парфюмерно-косметические изделия </w:t>
      </w:r>
      <w:r w:rsidRPr="008E43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не распространяется</w:t>
      </w:r>
      <w:r w:rsidRPr="008E4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 парфюмерной продукции необходимо знать, что вернуть такой товар в магазин можно только в том случае, если в нем есть недостатки, либо если при покупке не была предоставлена необходимая и достоверная информация о товаре.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недостатков в товаре потребитель в соответствии с требованиями ст. 18 Закона о защите прав потребителей вправе: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потребовать замены этого изделия на товар такой же марки (модели и (или) артикула);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потребовать замены этого изделия на такой же товар другой марки (модели, артикула) с соответствующим перерасчётом цены;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потребовать соразмерного уменьшения цены приобретенного товара;</w:t>
      </w:r>
    </w:p>
    <w:p w:rsidR="007C28A8" w:rsidRPr="007C28A8" w:rsidRDefault="007C28A8" w:rsidP="007C28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отказаться от исполнения договора купли-продажи и потребовать возврата уплаченной за товар суммы.</w:t>
      </w:r>
    </w:p>
    <w:p w:rsidR="007C28A8" w:rsidRDefault="007C28A8" w:rsidP="007C28A8">
      <w:pPr>
        <w:jc w:val="both"/>
        <w:rPr>
          <w:rFonts w:ascii="Times New Roman" w:hAnsi="Times New Roman" w:cs="Times New Roman"/>
          <w:sz w:val="24"/>
          <w:szCs w:val="24"/>
        </w:rPr>
      </w:pPr>
      <w:r w:rsidRPr="007C28A8">
        <w:rPr>
          <w:rFonts w:ascii="Times New Roman" w:hAnsi="Times New Roman" w:cs="Times New Roman"/>
          <w:sz w:val="24"/>
          <w:szCs w:val="24"/>
        </w:rPr>
        <w:t>При этом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FB04F1" w:rsidRPr="00FB04F1" w:rsidRDefault="00FB04F1" w:rsidP="00FB04F1">
      <w:pPr>
        <w:jc w:val="both"/>
        <w:rPr>
          <w:rFonts w:ascii="Times New Roman" w:hAnsi="Times New Roman" w:cs="Times New Roman"/>
          <w:sz w:val="24"/>
          <w:szCs w:val="24"/>
        </w:rPr>
      </w:pPr>
      <w:r w:rsidRPr="00FB04F1">
        <w:rPr>
          <w:rFonts w:ascii="Times New Roman" w:hAnsi="Times New Roman" w:cs="Times New Roman"/>
          <w:sz w:val="24"/>
          <w:szCs w:val="24"/>
        </w:rPr>
        <w:t>В этой связи потребитель вправе обратиться к продавцу с соответствующей письменной претензией, которую необходимо вручить нарочно либо направить посредством почтовой связи заказным письмом.</w:t>
      </w:r>
    </w:p>
    <w:p w:rsidR="00FB04F1" w:rsidRPr="00FB04F1" w:rsidRDefault="00FB04F1" w:rsidP="00FB04F1">
      <w:pPr>
        <w:jc w:val="both"/>
        <w:rPr>
          <w:rFonts w:ascii="Times New Roman" w:hAnsi="Times New Roman" w:cs="Times New Roman"/>
          <w:sz w:val="24"/>
          <w:szCs w:val="24"/>
        </w:rPr>
      </w:pPr>
      <w:r w:rsidRPr="00FB04F1">
        <w:rPr>
          <w:rFonts w:ascii="Times New Roman" w:hAnsi="Times New Roman" w:cs="Times New Roman"/>
          <w:sz w:val="24"/>
          <w:szCs w:val="24"/>
        </w:rPr>
        <w:t>Впоследствии, при невозможности урегулирования сложившейся ситуации в претензионном порядке, потребитель вправе обратиться за ее разрешением непосредственно в суд.</w:t>
      </w:r>
    </w:p>
    <w:p w:rsidR="00FB04F1" w:rsidRPr="00FB04F1" w:rsidRDefault="00FB04F1" w:rsidP="00FB04F1">
      <w:pPr>
        <w:jc w:val="both"/>
        <w:rPr>
          <w:rFonts w:ascii="Times New Roman" w:hAnsi="Times New Roman" w:cs="Times New Roman"/>
          <w:sz w:val="24"/>
          <w:szCs w:val="24"/>
        </w:rPr>
      </w:pPr>
      <w:r w:rsidRPr="00FB04F1">
        <w:rPr>
          <w:rFonts w:ascii="Times New Roman" w:hAnsi="Times New Roman" w:cs="Times New Roman"/>
          <w:sz w:val="24"/>
          <w:szCs w:val="24"/>
        </w:rPr>
        <w:t>Правила составления искового заявления определены гл.12 Гражданского процессуального кодекса РФ (далее — ГПК РФ).</w:t>
      </w:r>
    </w:p>
    <w:p w:rsidR="00FB04F1" w:rsidRPr="00FB04F1" w:rsidRDefault="00FB04F1" w:rsidP="00FB04F1">
      <w:pPr>
        <w:jc w:val="both"/>
        <w:rPr>
          <w:rFonts w:ascii="Times New Roman" w:hAnsi="Times New Roman" w:cs="Times New Roman"/>
          <w:sz w:val="24"/>
          <w:szCs w:val="24"/>
        </w:rPr>
      </w:pPr>
      <w:r w:rsidRPr="00FB04F1">
        <w:rPr>
          <w:rFonts w:ascii="Times New Roman" w:hAnsi="Times New Roman" w:cs="Times New Roman"/>
          <w:sz w:val="24"/>
          <w:szCs w:val="24"/>
        </w:rPr>
        <w:t>Исковое заявление может быть направлено в суд по месту нахождения ответчика, заключения или исполнения договора, либо по месту жительств потребителя. При обращении в суд потребитель освобождается от уплаты государственной пошлины по делам, связанным с нарушением его прав (ст.17 Закона).</w:t>
      </w:r>
    </w:p>
    <w:p w:rsidR="00FB04F1" w:rsidRPr="00FB04F1" w:rsidRDefault="00FB04F1" w:rsidP="00FB04F1">
      <w:pPr>
        <w:jc w:val="both"/>
        <w:rPr>
          <w:rFonts w:ascii="Times New Roman" w:hAnsi="Times New Roman" w:cs="Times New Roman"/>
          <w:sz w:val="24"/>
          <w:szCs w:val="24"/>
        </w:rPr>
      </w:pPr>
      <w:r w:rsidRPr="00FB04F1">
        <w:rPr>
          <w:rFonts w:ascii="Times New Roman" w:hAnsi="Times New Roman" w:cs="Times New Roman"/>
          <w:sz w:val="24"/>
          <w:szCs w:val="24"/>
        </w:rPr>
        <w:t>Также отметим, что вся актуальная информация в сфере защиты прав потребителей систематически размещается для широкого круга общественности на Государственном информационном ресурсе, который находится в общем доступе в сети Интернет (новостная информация, памятки, примерные формы документов для потребителей, судебная практика и т.д.).</w:t>
      </w:r>
    </w:p>
    <w:p w:rsidR="00FB04F1" w:rsidRDefault="00FB04F1" w:rsidP="00FB04F1">
      <w:pPr>
        <w:jc w:val="both"/>
        <w:rPr>
          <w:rFonts w:ascii="Times New Roman" w:hAnsi="Times New Roman" w:cs="Times New Roman"/>
          <w:sz w:val="24"/>
          <w:szCs w:val="24"/>
        </w:rPr>
      </w:pPr>
      <w:r w:rsidRPr="00FB04F1">
        <w:rPr>
          <w:rFonts w:ascii="Times New Roman" w:hAnsi="Times New Roman" w:cs="Times New Roman"/>
          <w:sz w:val="24"/>
          <w:szCs w:val="24"/>
        </w:rPr>
        <w:t>На указанном ресурсе можно ознакомиться и с вступившими в законную силу решениями судов по судебным делам (</w:t>
      </w:r>
      <w:hyperlink r:id="rId6" w:history="1">
        <w:r w:rsidRPr="00FB04F1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http://zpp.rospotrebnadzor.ru/</w:t>
        </w:r>
      </w:hyperlink>
      <w:r w:rsidRPr="00FB04F1">
        <w:rPr>
          <w:rFonts w:ascii="Times New Roman" w:hAnsi="Times New Roman" w:cs="Times New Roman"/>
          <w:sz w:val="24"/>
          <w:szCs w:val="24"/>
        </w:rPr>
        <w:t>).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b/>
          <w:bCs/>
          <w:sz w:val="24"/>
          <w:szCs w:val="24"/>
        </w:rPr>
        <w:t>Уточните о наличии у продавца документов, подтверждающих качество товара.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Парфюмерно-косметическая продукция должна соответствовать требованиям технического регламента Таможенного союза (</w:t>
      </w:r>
      <w:proofErr w:type="gramStart"/>
      <w:r w:rsidRPr="00AF5CC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AF5CC6">
        <w:rPr>
          <w:rFonts w:ascii="Times New Roman" w:hAnsi="Times New Roman" w:cs="Times New Roman"/>
          <w:sz w:val="24"/>
          <w:szCs w:val="24"/>
        </w:rPr>
        <w:t xml:space="preserve"> ТС 009/2011) «О безопасности парфюмерно-косметической продукции», который устанавливает (среди прочего) требования к продукции (ее составу, физико-химическим, микробиологическим, токсикологическим показателям, содержанию токсичных элементов и др.)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</w:p>
    <w:p w:rsid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 xml:space="preserve">Только соответствующая требованиям </w:t>
      </w:r>
      <w:proofErr w:type="gramStart"/>
      <w:r w:rsidRPr="00AF5CC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AF5CC6">
        <w:rPr>
          <w:rFonts w:ascii="Times New Roman" w:hAnsi="Times New Roman" w:cs="Times New Roman"/>
          <w:sz w:val="24"/>
          <w:szCs w:val="24"/>
        </w:rPr>
        <w:t xml:space="preserve"> ТС 009/2011 продукция может быть маркирована единым знаком обращения продукции на рынке государств-членов Таможенного Союза.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 xml:space="preserve">Соответствие качества и безопасности парфюмерно-косметической продукции требованиям </w:t>
      </w:r>
      <w:proofErr w:type="gramStart"/>
      <w:r w:rsidRPr="00AF5CC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AF5CC6">
        <w:rPr>
          <w:rFonts w:ascii="Times New Roman" w:hAnsi="Times New Roman" w:cs="Times New Roman"/>
          <w:sz w:val="24"/>
          <w:szCs w:val="24"/>
        </w:rPr>
        <w:t xml:space="preserve"> ТС 009/2011 подтверждается, в том числе, свидетельством о государственной регистрации такой продукции (например, парфюмерно-косметической продукции для химического окрашивания, осветления, </w:t>
      </w:r>
      <w:proofErr w:type="spellStart"/>
      <w:r w:rsidRPr="00AF5CC6">
        <w:rPr>
          <w:rFonts w:ascii="Times New Roman" w:hAnsi="Times New Roman" w:cs="Times New Roman"/>
          <w:sz w:val="24"/>
          <w:szCs w:val="24"/>
        </w:rPr>
        <w:t>мелирования</w:t>
      </w:r>
      <w:proofErr w:type="spellEnd"/>
      <w:r w:rsidRPr="00AF5CC6">
        <w:rPr>
          <w:rFonts w:ascii="Times New Roman" w:hAnsi="Times New Roman" w:cs="Times New Roman"/>
          <w:sz w:val="24"/>
          <w:szCs w:val="24"/>
        </w:rPr>
        <w:t xml:space="preserve">, химической завивки и распрямления волос, отбеливания (осветления) кожи, искусственного загара, косметики для </w:t>
      </w:r>
      <w:proofErr w:type="spellStart"/>
      <w:r w:rsidRPr="00AF5CC6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Pr="00AF5CC6">
        <w:rPr>
          <w:rFonts w:ascii="Times New Roman" w:hAnsi="Times New Roman" w:cs="Times New Roman"/>
          <w:sz w:val="24"/>
          <w:szCs w:val="24"/>
        </w:rPr>
        <w:t xml:space="preserve">, детской косметики, </w:t>
      </w:r>
      <w:proofErr w:type="spellStart"/>
      <w:r w:rsidRPr="00AF5CC6">
        <w:rPr>
          <w:rFonts w:ascii="Times New Roman" w:hAnsi="Times New Roman" w:cs="Times New Roman"/>
          <w:sz w:val="24"/>
          <w:szCs w:val="24"/>
        </w:rPr>
        <w:t>пилингов</w:t>
      </w:r>
      <w:proofErr w:type="spellEnd"/>
      <w:r w:rsidRPr="00AF5CC6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b/>
          <w:bCs/>
          <w:sz w:val="24"/>
          <w:szCs w:val="24"/>
        </w:rPr>
        <w:t>Проверьте легальность парфюмерии с помощью специального приложения.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 xml:space="preserve">Напоминаем, что в целях соблюдения прав потребителей и пресечения распространения в Российской Федерации контрафактной и фальсифицированной парфюмерной продукции с 1 </w:t>
      </w:r>
      <w:r w:rsidRPr="00AF5CC6">
        <w:rPr>
          <w:rFonts w:ascii="Times New Roman" w:hAnsi="Times New Roman" w:cs="Times New Roman"/>
          <w:sz w:val="24"/>
          <w:szCs w:val="24"/>
        </w:rPr>
        <w:lastRenderedPageBreak/>
        <w:t>октября 2020 года Правительством Российской Федерации введена обязательная маркировка духов и туалетной воды.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Какая парфюмерия попадает под обязательную маркировку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Согласно Распоряжению Правительства Российской Федерации от 28 апреля 2018 года № 792-р необходимо промаркировать средствами идентификации парфюмерию, соответствующую кодам ТН ВЭД ЕАЭС – 3303 00 и ОКПД 2 группы 20.42.11 (духи, вода туалетная, одеколоны).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Не требуется маркировать: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- выставочные и экспериментальные образцы парфюмерной продукции, демонстрируемые в рамках международных выставок и ярмарок, и не предназначенные для продажи;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- рекламные и маркетинговые образцы парфюмерной продукции, не предназначенные для продажи;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- тестеры и пробники парфюмерной продукции, не предназначенные для продажи;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- образцы парфюмерной продукции объемом до 3 миллилитров включительно.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маркировки парфюмерии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- с 1 октября 2020 года участникам оборота парфюмерной продукции следует сообщать в Национальную систему цифровой маркировки ЧЕСТНЫЙ ЗНАК обо всех операциях с товаром: производстве, импорте, приемке, продаже. С этой же даты запрещено продавать немаркированные товары, произведенные после 1 октября 2020 года.</w:t>
      </w:r>
      <w:r w:rsidRPr="00AF5CC6">
        <w:rPr>
          <w:rFonts w:ascii="Times New Roman" w:hAnsi="Times New Roman" w:cs="Times New Roman"/>
          <w:sz w:val="24"/>
          <w:szCs w:val="24"/>
        </w:rPr>
        <w:br/>
      </w:r>
      <w:r w:rsidRPr="00AF5CC6">
        <w:rPr>
          <w:rFonts w:ascii="Times New Roman" w:hAnsi="Times New Roman" w:cs="Times New Roman"/>
          <w:b/>
          <w:bCs/>
          <w:sz w:val="24"/>
          <w:szCs w:val="24"/>
          <w:u w:val="single"/>
        </w:rPr>
        <w:t>Действия потребителя при отсутствии маркировки духов и парфюмерной продукции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Чтобы узнать, прослеживается ли товар в системе маркировки, необходимо установить на мобильное устройство </w:t>
      </w:r>
      <w:hyperlink r:id="rId7" w:history="1">
        <w:r w:rsidRPr="00AF5CC6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приложение «Честный ЗНАК»</w:t>
        </w:r>
      </w:hyperlink>
      <w:r w:rsidRPr="00AF5CC6">
        <w:rPr>
          <w:rFonts w:ascii="Times New Roman" w:hAnsi="Times New Roman" w:cs="Times New Roman"/>
          <w:sz w:val="24"/>
          <w:szCs w:val="24"/>
        </w:rPr>
        <w:t xml:space="preserve"> и с его помощью отсканировать код маркировки товара. Данное действие позволяет покупателю самостоятельно удостовериться в легальности происхождения товара, а также получить </w:t>
      </w:r>
      <w:proofErr w:type="gramStart"/>
      <w:r w:rsidRPr="00AF5CC6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AF5CC6">
        <w:rPr>
          <w:rFonts w:ascii="Times New Roman" w:hAnsi="Times New Roman" w:cs="Times New Roman"/>
          <w:sz w:val="24"/>
          <w:szCs w:val="24"/>
        </w:rPr>
        <w:t xml:space="preserve"> как о самом товаре, так и о его производителе.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 xml:space="preserve">На упаковке духов обязательно должна быть размещена маркировка «Честный знак». Это специальный квадратный </w:t>
      </w:r>
      <w:proofErr w:type="spellStart"/>
      <w:r w:rsidRPr="00AF5CC6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F5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C6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AF5CC6">
        <w:rPr>
          <w:rFonts w:ascii="Times New Roman" w:hAnsi="Times New Roman" w:cs="Times New Roman"/>
          <w:sz w:val="24"/>
          <w:szCs w:val="24"/>
        </w:rPr>
        <w:t xml:space="preserve"> код, который можно проверить с помощью мобильного приложения. Оно доступно для скачивания в</w:t>
      </w:r>
      <w:hyperlink r:id="rId8" w:history="1">
        <w:r w:rsidRPr="00AF5CC6">
          <w:rPr>
            <w:rStyle w:val="ac"/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Pr="00AF5CC6">
          <w:rPr>
            <w:rStyle w:val="ac"/>
            <w:rFonts w:ascii="Times New Roman" w:hAnsi="Times New Roman" w:cs="Times New Roman"/>
            <w:sz w:val="24"/>
            <w:szCs w:val="24"/>
          </w:rPr>
          <w:t>App</w:t>
        </w:r>
        <w:proofErr w:type="spellEnd"/>
        <w:r w:rsidRPr="00AF5CC6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F5CC6">
          <w:rPr>
            <w:rStyle w:val="ac"/>
            <w:rFonts w:ascii="Times New Roman" w:hAnsi="Times New Roman" w:cs="Times New Roman"/>
            <w:sz w:val="24"/>
            <w:szCs w:val="24"/>
          </w:rPr>
          <w:t>Store</w:t>
        </w:r>
        <w:proofErr w:type="spellEnd"/>
      </w:hyperlink>
      <w:r w:rsidRPr="00AF5CC6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AF5CC6">
        <w:rPr>
          <w:rFonts w:ascii="Times New Roman" w:hAnsi="Times New Roman" w:cs="Times New Roman"/>
          <w:sz w:val="24"/>
          <w:szCs w:val="24"/>
        </w:rPr>
        <w:fldChar w:fldCharType="begin"/>
      </w:r>
      <w:r w:rsidRPr="00AF5CC6">
        <w:rPr>
          <w:rFonts w:ascii="Times New Roman" w:hAnsi="Times New Roman" w:cs="Times New Roman"/>
          <w:sz w:val="24"/>
          <w:szCs w:val="24"/>
        </w:rPr>
        <w:instrText xml:space="preserve"> HYPERLINK "https://play.google.com/store/apps/details?id=ru.crptech.mark&amp;hl=ru" </w:instrText>
      </w:r>
      <w:r w:rsidRPr="00AF5CC6">
        <w:rPr>
          <w:rFonts w:ascii="Times New Roman" w:hAnsi="Times New Roman" w:cs="Times New Roman"/>
          <w:sz w:val="24"/>
          <w:szCs w:val="24"/>
        </w:rPr>
        <w:fldChar w:fldCharType="separate"/>
      </w:r>
      <w:r w:rsidRPr="00AF5CC6">
        <w:rPr>
          <w:rStyle w:val="ac"/>
          <w:rFonts w:ascii="Times New Roman" w:hAnsi="Times New Roman" w:cs="Times New Roman"/>
          <w:sz w:val="24"/>
          <w:szCs w:val="24"/>
        </w:rPr>
        <w:t>Google</w:t>
      </w:r>
      <w:proofErr w:type="spellEnd"/>
      <w:r w:rsidRPr="00AF5CC6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CC6">
        <w:rPr>
          <w:rStyle w:val="ac"/>
          <w:rFonts w:ascii="Times New Roman" w:hAnsi="Times New Roman" w:cs="Times New Roman"/>
          <w:sz w:val="24"/>
          <w:szCs w:val="24"/>
        </w:rPr>
        <w:t>Play</w:t>
      </w:r>
      <w:proofErr w:type="spellEnd"/>
      <w:r w:rsidR="00663CEE">
        <w:rPr>
          <w:rStyle w:val="ac"/>
          <w:rFonts w:ascii="Times New Roman" w:hAnsi="Times New Roman" w:cs="Times New Roman"/>
          <w:sz w:val="24"/>
          <w:szCs w:val="24"/>
        </w:rPr>
        <w:t>.</w:t>
      </w:r>
      <w:r w:rsidRPr="00AF5CC6">
        <w:rPr>
          <w:rStyle w:val="ac"/>
          <w:rFonts w:ascii="Times New Roman" w:hAnsi="Times New Roman" w:cs="Times New Roman"/>
          <w:sz w:val="24"/>
          <w:szCs w:val="24"/>
        </w:rPr>
        <w:t> </w:t>
      </w:r>
      <w:r w:rsidRPr="00AF5CC6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AF5C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5CC6">
        <w:rPr>
          <w:rFonts w:ascii="Times New Roman" w:hAnsi="Times New Roman" w:cs="Times New Roman"/>
          <w:sz w:val="24"/>
          <w:szCs w:val="24"/>
        </w:rPr>
        <w:t xml:space="preserve"> его помощью каждый потребитель сможет убедиться в легальности продукта, узнать его реальные дату производства и срок годности.</w:t>
      </w:r>
    </w:p>
    <w:p w:rsidR="00AF5CC6" w:rsidRPr="00AF5CC6" w:rsidRDefault="00AF5CC6" w:rsidP="00AF5CC6">
      <w:pPr>
        <w:jc w:val="both"/>
        <w:rPr>
          <w:rFonts w:ascii="Times New Roman" w:hAnsi="Times New Roman" w:cs="Times New Roman"/>
          <w:sz w:val="24"/>
          <w:szCs w:val="24"/>
        </w:rPr>
      </w:pPr>
      <w:r w:rsidRPr="00AF5CC6">
        <w:rPr>
          <w:rFonts w:ascii="Times New Roman" w:hAnsi="Times New Roman" w:cs="Times New Roman"/>
          <w:sz w:val="24"/>
          <w:szCs w:val="24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 в единую национальную систему цифровой маркировки и прослеживания товаров «Честный ЗНАК» через приложение или в территориальный орган Роспотребнадзора.</w:t>
      </w:r>
    </w:p>
    <w:p w:rsidR="007128D6" w:rsidRPr="007128D6" w:rsidRDefault="007128D6" w:rsidP="007128D6">
      <w:pPr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b/>
          <w:bCs/>
          <w:sz w:val="24"/>
          <w:szCs w:val="24"/>
        </w:rPr>
        <w:t>Выбирайте места покупки сознательно.</w:t>
      </w:r>
    </w:p>
    <w:p w:rsidR="007128D6" w:rsidRPr="007128D6" w:rsidRDefault="007128D6" w:rsidP="007128D6">
      <w:pPr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 xml:space="preserve">Во избежание рисков, связанных с причинением вреда своему здоровью, финансам и настроению, не приобретайте парфюмерно-косметическую продукцию у случайных лиц, уличных торговцев, а также вне стационарных мест торговли или в павильонах, где до </w:t>
      </w:r>
      <w:r w:rsidRPr="007128D6">
        <w:rPr>
          <w:rFonts w:ascii="Times New Roman" w:hAnsi="Times New Roman" w:cs="Times New Roman"/>
          <w:sz w:val="24"/>
          <w:szCs w:val="24"/>
        </w:rPr>
        <w:lastRenderedPageBreak/>
        <w:t>покупателя не доведены достоверные сведения об организации (продавце), адресе и режиме работы.</w:t>
      </w:r>
    </w:p>
    <w:p w:rsidR="007128D6" w:rsidRPr="007128D6" w:rsidRDefault="007128D6" w:rsidP="007128D6">
      <w:pPr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b/>
          <w:bCs/>
          <w:sz w:val="24"/>
          <w:szCs w:val="24"/>
        </w:rPr>
        <w:t>Контролируйте продавца, совершая покупку дистанционно.</w:t>
      </w:r>
    </w:p>
    <w:p w:rsidR="007128D6" w:rsidRPr="007128D6" w:rsidRDefault="007128D6" w:rsidP="007128D6">
      <w:pPr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 Однако, в любом случае, приобретая товар дистанционным способом (например, через Интернет), потребитель (после получения продавцом сообщения потребителя о намерении заключить договор розничной купли-продажи) должен получить от продавца подтверждение заключения такого договора на условиях оферты, содержащей все существенные условия договора.</w:t>
      </w:r>
    </w:p>
    <w:p w:rsidR="007128D6" w:rsidRPr="007128D6" w:rsidRDefault="007128D6" w:rsidP="007128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8D6">
        <w:rPr>
          <w:rFonts w:ascii="Times New Roman" w:hAnsi="Times New Roman" w:cs="Times New Roman"/>
          <w:sz w:val="24"/>
          <w:szCs w:val="24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Интернет,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  <w:proofErr w:type="gramEnd"/>
    </w:p>
    <w:p w:rsidR="007128D6" w:rsidRPr="007128D6" w:rsidRDefault="007128D6" w:rsidP="007128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8D6">
        <w:rPr>
          <w:rFonts w:ascii="Times New Roman" w:hAnsi="Times New Roman" w:cs="Times New Roman"/>
          <w:sz w:val="24"/>
          <w:szCs w:val="24"/>
        </w:rPr>
        <w:t>Кроме того,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(наименование) организации (если это юридическое лицо), фамилию, имя, отчество (при наличии) (если это индивидуальный предприниматель), а также основной государственный регистрационный номер, адрес и место нахождения, адрес электронной почты и (или) номер телефона.</w:t>
      </w:r>
      <w:proofErr w:type="gramEnd"/>
    </w:p>
    <w:p w:rsidR="007128D6" w:rsidRPr="007128D6" w:rsidRDefault="007128D6" w:rsidP="007128D6">
      <w:pPr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Указанная информация доводится до потребителя посредством ее размещения на сайте (при его наличии) и (или) странице сайта в сети Интернет (при его наличии), а также в программе для электронных вычислительных машин (при ее наличии).</w:t>
      </w:r>
    </w:p>
    <w:p w:rsidR="00A95745" w:rsidRPr="00FB04F1" w:rsidRDefault="007128D6" w:rsidP="00FB04F1">
      <w:pPr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Воздержитесь от дистанционной покупки товаров у продавца, не предоставившего потребителю сведения о себе.</w:t>
      </w:r>
    </w:p>
    <w:p w:rsidR="00FB04F1" w:rsidRDefault="00712FC1" w:rsidP="007C2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EAE83C" wp14:editId="24DC3478">
            <wp:extent cx="4114800" cy="2839193"/>
            <wp:effectExtent l="0" t="0" r="0" b="0"/>
            <wp:docPr id="1" name="Рисунок 1" descr="http://www.rpnkirov.ru/news/2023/zpp_06022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pnkirov.ru/news/2023/zpp_060223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379" cy="284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34" w:rsidRPr="000B2656" w:rsidRDefault="000B2656" w:rsidP="00B32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отдел</w:t>
      </w:r>
      <w:r w:rsidR="00B32C34" w:rsidRPr="000B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                                     </w:t>
      </w:r>
    </w:p>
    <w:p w:rsidR="00155851" w:rsidRPr="00E50FD6" w:rsidRDefault="00B32C34" w:rsidP="00E50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 по Кировской области</w:t>
      </w:r>
      <w:r w:rsidR="00E5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B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Вятскополянском районе                                                       </w:t>
      </w:r>
    </w:p>
    <w:sectPr w:rsidR="00155851" w:rsidRPr="00E50FD6" w:rsidSect="00E50FD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6CC8"/>
    <w:multiLevelType w:val="multilevel"/>
    <w:tmpl w:val="E4A4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D4C4E"/>
    <w:multiLevelType w:val="multilevel"/>
    <w:tmpl w:val="1BA0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F22DD"/>
    <w:multiLevelType w:val="multilevel"/>
    <w:tmpl w:val="7910E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A5B5E"/>
    <w:multiLevelType w:val="multilevel"/>
    <w:tmpl w:val="BAC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F1CFD"/>
    <w:multiLevelType w:val="multilevel"/>
    <w:tmpl w:val="8326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08"/>
    <w:rsid w:val="000436DB"/>
    <w:rsid w:val="000B2656"/>
    <w:rsid w:val="00155851"/>
    <w:rsid w:val="001F1C02"/>
    <w:rsid w:val="002635F6"/>
    <w:rsid w:val="002A4109"/>
    <w:rsid w:val="002A5023"/>
    <w:rsid w:val="0031038F"/>
    <w:rsid w:val="004314BA"/>
    <w:rsid w:val="004723A5"/>
    <w:rsid w:val="00505BC6"/>
    <w:rsid w:val="005516C5"/>
    <w:rsid w:val="00562ED0"/>
    <w:rsid w:val="00580A43"/>
    <w:rsid w:val="006048F0"/>
    <w:rsid w:val="00663CEE"/>
    <w:rsid w:val="00665C40"/>
    <w:rsid w:val="00671B2C"/>
    <w:rsid w:val="007128D6"/>
    <w:rsid w:val="00712FC1"/>
    <w:rsid w:val="00736BC7"/>
    <w:rsid w:val="007C28A8"/>
    <w:rsid w:val="00805164"/>
    <w:rsid w:val="00825398"/>
    <w:rsid w:val="008D3F34"/>
    <w:rsid w:val="008E4335"/>
    <w:rsid w:val="008F69B1"/>
    <w:rsid w:val="00941008"/>
    <w:rsid w:val="00973456"/>
    <w:rsid w:val="00A95745"/>
    <w:rsid w:val="00AF5CC6"/>
    <w:rsid w:val="00B32C34"/>
    <w:rsid w:val="00B865BC"/>
    <w:rsid w:val="00C21C84"/>
    <w:rsid w:val="00C308C7"/>
    <w:rsid w:val="00C74DA5"/>
    <w:rsid w:val="00CD215D"/>
    <w:rsid w:val="00D62CF4"/>
    <w:rsid w:val="00E50FD6"/>
    <w:rsid w:val="00E9583B"/>
    <w:rsid w:val="00F15BD9"/>
    <w:rsid w:val="00F16366"/>
    <w:rsid w:val="00F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8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865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B0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8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865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B0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%D1%87%D0%B5%D1%81%D1%82%D0%BD%D1%8B%D0%B9-%D0%B7%D0%BD%D0%B0%D0%BA/id14007238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potrebitely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Напольских И.В.</dc:creator>
  <cp:lastModifiedBy>Напольских И.В.</cp:lastModifiedBy>
  <cp:revision>10</cp:revision>
  <dcterms:created xsi:type="dcterms:W3CDTF">2023-02-14T15:34:00Z</dcterms:created>
  <dcterms:modified xsi:type="dcterms:W3CDTF">2023-02-14T17:02:00Z</dcterms:modified>
</cp:coreProperties>
</file>