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E1D8B" w:rsidRDefault="002E1D8B" w:rsidP="002E1D8B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430D7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Меры ответственности в отношении </w:t>
      </w:r>
    </w:p>
    <w:p w:rsidR="002E1D8B" w:rsidRPr="00430D78" w:rsidRDefault="002E1D8B" w:rsidP="002E1D8B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430D78">
        <w:rPr>
          <w:rFonts w:ascii="Times New Roman" w:hAnsi="Times New Roman" w:cs="Times New Roman"/>
          <w:b/>
          <w:sz w:val="36"/>
          <w:szCs w:val="36"/>
          <w:lang w:eastAsia="ru-RU"/>
        </w:rPr>
        <w:t>экстремистских организаций</w:t>
      </w:r>
    </w:p>
    <w:p w:rsidR="002E1D8B" w:rsidRDefault="002E1D8B" w:rsidP="002E1D8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1D8B" w:rsidRPr="00430D78" w:rsidRDefault="002E1D8B" w:rsidP="002E1D8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9 Федерального закона от 25.07.2002 № 114-ФЗ «О противодействии экстремистской деятельности» в Российской Федерации запрещаются создание и деятельность общественных и религиозных объединений (в том числе не являющихся юридическими лицами), иных организаций (далее – объединения граждан), цели или действия которых направлены на осуществление экстремистской деятельности.</w:t>
      </w:r>
    </w:p>
    <w:p w:rsidR="002E1D8B" w:rsidRPr="00430D78" w:rsidRDefault="002E1D8B" w:rsidP="002E1D8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выявления фактов, свидетельствующих о наличии в деятельности объединения граждан, в том числе в деятельности хотя бы одного из их региональных или других структурных подразделений, признаков экстремизма, Генеральным прокурором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РФ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либо подчиненным ему соответствующим прокурором выносится предупреждение в письменной форме о недопустимости такой деятельности с указанием конкретных оснований вынесения предупреждения, в том числе допущенных нарушений. Срок для устранения нарушений составляет не менее двух месяцев со дня вынесения предупреждения.</w:t>
      </w:r>
    </w:p>
    <w:p w:rsidR="002E1D8B" w:rsidRPr="00430D78" w:rsidRDefault="002E1D8B" w:rsidP="002E1D8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За совершение объединением граждан экстремистской деятельности также могут быть применены меры публично-правовой ответственности в виде приостановления деятельности объединения граждан, его ликвидации либо запрета деятельности по заявлению уполномоченного органа или должностного лица в порядке административного судопроизводства.</w:t>
      </w:r>
    </w:p>
    <w:p w:rsidR="002E1D8B" w:rsidRPr="00430D78" w:rsidRDefault="002E1D8B" w:rsidP="002E1D8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С соответствующим заявлением в суды общей юрисдикции могут обратиться прокурор района (в отношении религиозной группы); прокурор субъекта либо вышестоящий прокурор (в отношении религиозной организации); органы Минюста России (в отношении религиозных объединений и политических партий).</w:t>
      </w:r>
    </w:p>
    <w:p w:rsidR="002E1D8B" w:rsidRPr="00430D78" w:rsidRDefault="002E1D8B" w:rsidP="002E1D8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С административным исковым заявлением о ликвидации либо запрете деятельности объединения граждан в связи с осуществлением таким объединением экстремистской или террористической деятельности вправе обратиться Генеральный прокурор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РФ</w:t>
      </w:r>
      <w:proofErr w:type="gramEnd"/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либо подчиненный ему прокурор.</w:t>
      </w:r>
    </w:p>
    <w:p w:rsidR="002E1D8B" w:rsidRPr="00430D78" w:rsidRDefault="002E1D8B" w:rsidP="002E1D8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В случае ликвидации общественного объединения, религиозной и иной некоммерческой организации по основаниям, предусмотренным федеральными законами о противодействии экстремистской и террористической деятельности, имущество последних, оставшееся после удовлетворения требований кредиторов, обращается в собственность Российской Федерации.</w:t>
      </w:r>
    </w:p>
    <w:p w:rsidR="006E3430" w:rsidRPr="002E1D8B" w:rsidRDefault="002E1D8B" w:rsidP="002E1D8B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2E1D8B">
        <w:rPr>
          <w:rFonts w:eastAsia="Times New Roman" w:cs="Times New Roman"/>
          <w:b w:val="0"/>
          <w:sz w:val="28"/>
          <w:szCs w:val="28"/>
          <w:lang w:eastAsia="ru-RU"/>
        </w:rPr>
        <w:t>Решение суда в части прекращения деятельности общественного объединения, религиозной и иной организации подлежит незамедлительному исполнению, а в части удовлетворения других требований – исполняется после его вступления в законную силу.</w:t>
      </w: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1877">
        <w:rPr>
          <w:rFonts w:ascii="Times New Roman" w:hAnsi="Times New Roman" w:cs="Times New Roman"/>
          <w:sz w:val="28"/>
          <w:szCs w:val="28"/>
        </w:rPr>
        <w:t xml:space="preserve"> </w:t>
      </w:r>
      <w:r w:rsidR="00322D11">
        <w:rPr>
          <w:rFonts w:ascii="Times New Roman" w:hAnsi="Times New Roman" w:cs="Times New Roman"/>
          <w:sz w:val="28"/>
          <w:szCs w:val="28"/>
        </w:rPr>
        <w:t>П</w:t>
      </w:r>
      <w:r w:rsidRPr="006C1877">
        <w:rPr>
          <w:rFonts w:ascii="Times New Roman" w:hAnsi="Times New Roman" w:cs="Times New Roman"/>
          <w:sz w:val="28"/>
          <w:szCs w:val="28"/>
        </w:rPr>
        <w:t>рокурор</w:t>
      </w:r>
      <w:r w:rsidR="00322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322D11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Гайфутдинов Ф.Г.</w:t>
      </w:r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A4D9A"/>
    <w:rsid w:val="000E4425"/>
    <w:rsid w:val="00185FED"/>
    <w:rsid w:val="00217193"/>
    <w:rsid w:val="002A300B"/>
    <w:rsid w:val="002D0F1F"/>
    <w:rsid w:val="002E1D8B"/>
    <w:rsid w:val="003118FF"/>
    <w:rsid w:val="00322D11"/>
    <w:rsid w:val="0033302F"/>
    <w:rsid w:val="00365EF5"/>
    <w:rsid w:val="00511D0D"/>
    <w:rsid w:val="00570A54"/>
    <w:rsid w:val="005A786B"/>
    <w:rsid w:val="005E3DC1"/>
    <w:rsid w:val="005F7743"/>
    <w:rsid w:val="006C1877"/>
    <w:rsid w:val="006E3430"/>
    <w:rsid w:val="00727969"/>
    <w:rsid w:val="00734032"/>
    <w:rsid w:val="007B7BF0"/>
    <w:rsid w:val="0083258A"/>
    <w:rsid w:val="00843ACA"/>
    <w:rsid w:val="0086743E"/>
    <w:rsid w:val="008912F8"/>
    <w:rsid w:val="008B3CE9"/>
    <w:rsid w:val="008C0671"/>
    <w:rsid w:val="009064CA"/>
    <w:rsid w:val="00927F89"/>
    <w:rsid w:val="00986956"/>
    <w:rsid w:val="00A63900"/>
    <w:rsid w:val="00A74A4F"/>
    <w:rsid w:val="00A9625D"/>
    <w:rsid w:val="00AA4028"/>
    <w:rsid w:val="00AC63F2"/>
    <w:rsid w:val="00B166DE"/>
    <w:rsid w:val="00B20053"/>
    <w:rsid w:val="00BE2A61"/>
    <w:rsid w:val="00C83958"/>
    <w:rsid w:val="00D36088"/>
    <w:rsid w:val="00D86F31"/>
    <w:rsid w:val="00DA6030"/>
    <w:rsid w:val="00EA763E"/>
    <w:rsid w:val="00F07C23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2020-11-30T22:43:00Z</cp:lastPrinted>
  <dcterms:created xsi:type="dcterms:W3CDTF">2020-12-14T08:16:00Z</dcterms:created>
  <dcterms:modified xsi:type="dcterms:W3CDTF">2020-12-14T08:16:00Z</dcterms:modified>
</cp:coreProperties>
</file>