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7ED" w:rsidRDefault="005457ED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457ED" w:rsidRDefault="005457ED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 специальной оценке условий труда и ответственности </w:t>
      </w:r>
    </w:p>
    <w:p w:rsidR="005457ED" w:rsidRPr="00931479" w:rsidRDefault="007F2CC5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за ее не</w:t>
      </w:r>
      <w:bookmarkStart w:id="0" w:name="_GoBack"/>
      <w:bookmarkEnd w:id="0"/>
      <w:r w:rsidR="005457ED"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проведение</w:t>
      </w:r>
    </w:p>
    <w:p w:rsidR="005457ED" w:rsidRPr="00430D78" w:rsidRDefault="005457ED" w:rsidP="005457E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457ED" w:rsidRPr="00430D78" w:rsidRDefault="005457ED" w:rsidP="005457E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Специальная оценка условий труда – это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Соответству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ющее положение закреплено в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3 Федерального Закона от 28.12.2013 № 426-ФЗ «О специальной оценке условий труда».</w:t>
      </w:r>
    </w:p>
    <w:p w:rsidR="005457ED" w:rsidRPr="00430D78" w:rsidRDefault="005457ED" w:rsidP="005457E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5457ED" w:rsidRPr="00430D78" w:rsidRDefault="005457ED" w:rsidP="005457E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Иначе говоря, это оценка рабочего места на наличие вредных и опасных производственных факторов, которая проводится для минимизации негативного влияния рабочей среды на работника.</w:t>
      </w:r>
    </w:p>
    <w:p w:rsidR="005457ED" w:rsidRPr="00430D78" w:rsidRDefault="005457ED" w:rsidP="005457E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 – не право, а обязанность работодателя.</w:t>
      </w:r>
    </w:p>
    <w:p w:rsidR="00EB5668" w:rsidRPr="005457ED" w:rsidRDefault="005457ED" w:rsidP="005457ED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>За нарушение работодателем установленного порядка проведения специальной оценки условий труда на рабочих места</w:t>
      </w:r>
      <w:r>
        <w:rPr>
          <w:rFonts w:eastAsia="Times New Roman" w:cs="Times New Roman"/>
          <w:b w:val="0"/>
          <w:sz w:val="28"/>
          <w:szCs w:val="28"/>
          <w:lang w:eastAsia="ru-RU"/>
        </w:rPr>
        <w:t>х или ее не проведение ч.2 ст.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5.27.1 КоАП РФ предусмотрена административная ответственность, которая влечет предупреждение или наложение административного штрафа на должностных лиц в размере от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10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10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рублей; на юридических лиц от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>60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80</w:t>
      </w:r>
      <w:r w:rsidRPr="005457ED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457ED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457ED"/>
    <w:rsid w:val="00570A54"/>
    <w:rsid w:val="00593D61"/>
    <w:rsid w:val="005A786B"/>
    <w:rsid w:val="005E3DC1"/>
    <w:rsid w:val="005F7743"/>
    <w:rsid w:val="00606B63"/>
    <w:rsid w:val="00680B4C"/>
    <w:rsid w:val="006C1877"/>
    <w:rsid w:val="006D1DE0"/>
    <w:rsid w:val="006E3430"/>
    <w:rsid w:val="00727969"/>
    <w:rsid w:val="00734032"/>
    <w:rsid w:val="007B7BF0"/>
    <w:rsid w:val="007F2CC5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62CE5"/>
    <w:rsid w:val="00D86F31"/>
    <w:rsid w:val="00DA6030"/>
    <w:rsid w:val="00EA763E"/>
    <w:rsid w:val="00EB5668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FE56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2020-11-30T22:43:00Z</cp:lastPrinted>
  <dcterms:created xsi:type="dcterms:W3CDTF">2020-12-14T11:39:00Z</dcterms:created>
  <dcterms:modified xsi:type="dcterms:W3CDTF">2020-12-14T20:28:00Z</dcterms:modified>
</cp:coreProperties>
</file>