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EF5" w:rsidRPr="00365EF5" w:rsidRDefault="00365EF5" w:rsidP="00365E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5EF5">
        <w:rPr>
          <w:rFonts w:ascii="Times New Roman" w:hAnsi="Times New Roman" w:cs="Times New Roman"/>
          <w:b/>
          <w:i/>
          <w:sz w:val="28"/>
          <w:szCs w:val="28"/>
          <w:u w:val="single"/>
        </w:rPr>
        <w:t>ОКО ГОСУДАРЕВО</w:t>
      </w:r>
    </w:p>
    <w:p w:rsidR="00365EF5" w:rsidRDefault="00365EF5" w:rsidP="00365E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5EF5">
        <w:rPr>
          <w:rFonts w:ascii="Times New Roman" w:hAnsi="Times New Roman" w:cs="Times New Roman"/>
          <w:b/>
          <w:i/>
          <w:sz w:val="28"/>
          <w:szCs w:val="28"/>
          <w:u w:val="single"/>
        </w:rPr>
        <w:t>Наши разъяснения</w:t>
      </w:r>
    </w:p>
    <w:p w:rsidR="00217193" w:rsidRDefault="00217193" w:rsidP="00365E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959E3" w:rsidRDefault="004959E3" w:rsidP="004959E3">
      <w:pPr>
        <w:pStyle w:val="1"/>
        <w:spacing w:before="0" w:after="0"/>
        <w:ind w:left="0" w:firstLine="0"/>
        <w:jc w:val="center"/>
        <w:rPr>
          <w:sz w:val="36"/>
          <w:szCs w:val="36"/>
          <w:lang w:eastAsia="ru-RU"/>
        </w:rPr>
      </w:pPr>
    </w:p>
    <w:p w:rsidR="004959E3" w:rsidRPr="004959E3" w:rsidRDefault="004959E3" w:rsidP="004959E3">
      <w:pPr>
        <w:pStyle w:val="1"/>
        <w:spacing w:before="0" w:after="0"/>
        <w:ind w:left="0" w:firstLine="0"/>
        <w:jc w:val="center"/>
        <w:rPr>
          <w:sz w:val="36"/>
          <w:szCs w:val="36"/>
          <w:lang w:eastAsia="ru-RU"/>
        </w:rPr>
      </w:pPr>
      <w:r w:rsidRPr="004959E3">
        <w:rPr>
          <w:sz w:val="36"/>
          <w:szCs w:val="36"/>
          <w:lang w:eastAsia="ru-RU"/>
        </w:rPr>
        <w:t>Об уголовной ответственности за уклонение</w:t>
      </w:r>
    </w:p>
    <w:p w:rsidR="004959E3" w:rsidRPr="004959E3" w:rsidRDefault="004959E3" w:rsidP="004959E3">
      <w:pPr>
        <w:pStyle w:val="1"/>
        <w:spacing w:before="0" w:after="0"/>
        <w:ind w:left="0" w:firstLine="0"/>
        <w:jc w:val="center"/>
        <w:rPr>
          <w:sz w:val="36"/>
          <w:szCs w:val="36"/>
          <w:lang w:eastAsia="ru-RU"/>
        </w:rPr>
      </w:pPr>
      <w:r w:rsidRPr="004959E3">
        <w:rPr>
          <w:sz w:val="36"/>
          <w:szCs w:val="36"/>
          <w:lang w:eastAsia="ru-RU"/>
        </w:rPr>
        <w:t>от административного надзора</w:t>
      </w:r>
    </w:p>
    <w:p w:rsidR="004959E3" w:rsidRPr="004959E3" w:rsidRDefault="004959E3" w:rsidP="004959E3">
      <w:pPr>
        <w:pStyle w:val="1"/>
        <w:spacing w:before="0" w:after="0"/>
        <w:ind w:left="0" w:firstLine="0"/>
        <w:jc w:val="center"/>
        <w:rPr>
          <w:sz w:val="36"/>
          <w:szCs w:val="36"/>
          <w:lang w:eastAsia="ru-RU"/>
        </w:rPr>
      </w:pPr>
    </w:p>
    <w:p w:rsidR="004959E3" w:rsidRPr="004959E3" w:rsidRDefault="004959E3" w:rsidP="004959E3">
      <w:pPr>
        <w:pStyle w:val="1"/>
        <w:spacing w:before="0" w:after="0"/>
        <w:ind w:left="0" w:firstLine="709"/>
        <w:jc w:val="both"/>
        <w:rPr>
          <w:b w:val="0"/>
          <w:sz w:val="28"/>
          <w:szCs w:val="28"/>
          <w:lang w:eastAsia="ru-RU"/>
        </w:rPr>
      </w:pPr>
      <w:r w:rsidRPr="004959E3">
        <w:rPr>
          <w:b w:val="0"/>
          <w:sz w:val="28"/>
          <w:szCs w:val="28"/>
          <w:lang w:eastAsia="ru-RU"/>
        </w:rPr>
        <w:t>Административный надзор – осуществляемое органами внутренних дел наблюдение за соблюдением лицом, освобожденным из мест лишения свободы, установленных судом временных ограничений его прав и свобод, а также за выполнением им обязанностей, предусмотренных федеральным законом. Соответству</w:t>
      </w:r>
      <w:r>
        <w:rPr>
          <w:b w:val="0"/>
          <w:sz w:val="28"/>
          <w:szCs w:val="28"/>
          <w:lang w:eastAsia="ru-RU"/>
        </w:rPr>
        <w:t>ющие положения закреплены в ст.</w:t>
      </w:r>
      <w:r w:rsidRPr="004959E3">
        <w:rPr>
          <w:b w:val="0"/>
          <w:sz w:val="28"/>
          <w:szCs w:val="28"/>
          <w:lang w:eastAsia="ru-RU"/>
        </w:rPr>
        <w:t>1 Федерального закона от 06.04.2011 № 64-ФЗ «Об административном надзоре за лицами, освобожденными из мест лишения свободы».</w:t>
      </w:r>
    </w:p>
    <w:p w:rsidR="004959E3" w:rsidRPr="004959E3" w:rsidRDefault="004959E3" w:rsidP="004959E3">
      <w:pPr>
        <w:pStyle w:val="1"/>
        <w:spacing w:before="0" w:after="0"/>
        <w:ind w:left="0" w:firstLine="709"/>
        <w:jc w:val="both"/>
        <w:rPr>
          <w:b w:val="0"/>
          <w:sz w:val="28"/>
          <w:szCs w:val="28"/>
          <w:lang w:eastAsia="ru-RU"/>
        </w:rPr>
      </w:pPr>
      <w:r w:rsidRPr="004959E3">
        <w:rPr>
          <w:b w:val="0"/>
          <w:sz w:val="28"/>
          <w:szCs w:val="28"/>
          <w:lang w:eastAsia="ru-RU"/>
        </w:rPr>
        <w:t xml:space="preserve">За уклонение </w:t>
      </w:r>
      <w:r>
        <w:rPr>
          <w:b w:val="0"/>
          <w:sz w:val="28"/>
          <w:szCs w:val="28"/>
          <w:lang w:eastAsia="ru-RU"/>
        </w:rPr>
        <w:t>от административного надзора ч.</w:t>
      </w:r>
      <w:r w:rsidRPr="004959E3">
        <w:rPr>
          <w:b w:val="0"/>
          <w:sz w:val="28"/>
          <w:szCs w:val="28"/>
          <w:lang w:eastAsia="ru-RU"/>
        </w:rPr>
        <w:t xml:space="preserve">1 ст. 314.1 Уголовного кодекса </w:t>
      </w:r>
      <w:r>
        <w:rPr>
          <w:b w:val="0"/>
          <w:sz w:val="28"/>
          <w:szCs w:val="28"/>
          <w:lang w:eastAsia="ru-RU"/>
        </w:rPr>
        <w:t>РФ</w:t>
      </w:r>
      <w:r w:rsidRPr="004959E3">
        <w:rPr>
          <w:b w:val="0"/>
          <w:sz w:val="28"/>
          <w:szCs w:val="28"/>
          <w:lang w:eastAsia="ru-RU"/>
        </w:rPr>
        <w:t xml:space="preserve"> предусмотрена уголовная ответственность.</w:t>
      </w:r>
    </w:p>
    <w:p w:rsidR="004959E3" w:rsidRPr="004959E3" w:rsidRDefault="004959E3" w:rsidP="004959E3">
      <w:pPr>
        <w:pStyle w:val="1"/>
        <w:spacing w:before="0" w:after="0"/>
        <w:ind w:left="0" w:firstLine="709"/>
        <w:jc w:val="both"/>
        <w:rPr>
          <w:b w:val="0"/>
          <w:sz w:val="28"/>
          <w:szCs w:val="28"/>
          <w:lang w:eastAsia="ru-RU"/>
        </w:rPr>
      </w:pPr>
      <w:r w:rsidRPr="004959E3">
        <w:rPr>
          <w:b w:val="0"/>
          <w:sz w:val="28"/>
          <w:szCs w:val="28"/>
          <w:lang w:eastAsia="ru-RU"/>
        </w:rPr>
        <w:t xml:space="preserve">Так, неприбытие без уважительных причин лица, в отношении которого установлен административный надзор при освобождении из мест лишения свободы, к избранному им месту жительства или пребывания в определенный администрацией исправительного учреждения срок, а равно самовольное оставление поднадзорным лицом места жительства, пребывания или фактического нахождения, совершенные в целях уклонения от административного надзора, наказываются обязательными работами на срок от </w:t>
      </w:r>
      <w:r>
        <w:rPr>
          <w:b w:val="0"/>
          <w:sz w:val="28"/>
          <w:szCs w:val="28"/>
          <w:lang w:eastAsia="ru-RU"/>
        </w:rPr>
        <w:t>180</w:t>
      </w:r>
      <w:r w:rsidRPr="004959E3">
        <w:rPr>
          <w:b w:val="0"/>
          <w:sz w:val="28"/>
          <w:szCs w:val="28"/>
          <w:lang w:eastAsia="ru-RU"/>
        </w:rPr>
        <w:t xml:space="preserve"> до </w:t>
      </w:r>
      <w:r>
        <w:rPr>
          <w:b w:val="0"/>
          <w:sz w:val="28"/>
          <w:szCs w:val="28"/>
          <w:lang w:eastAsia="ru-RU"/>
        </w:rPr>
        <w:t>240</w:t>
      </w:r>
      <w:r w:rsidRPr="004959E3">
        <w:rPr>
          <w:b w:val="0"/>
          <w:sz w:val="28"/>
          <w:szCs w:val="28"/>
          <w:lang w:eastAsia="ru-RU"/>
        </w:rPr>
        <w:t xml:space="preserve"> часов, либо исправительными работами на срок до </w:t>
      </w:r>
      <w:r>
        <w:rPr>
          <w:b w:val="0"/>
          <w:sz w:val="28"/>
          <w:szCs w:val="28"/>
          <w:lang w:eastAsia="ru-RU"/>
        </w:rPr>
        <w:t>2</w:t>
      </w:r>
      <w:r w:rsidRPr="004959E3">
        <w:rPr>
          <w:b w:val="0"/>
          <w:sz w:val="28"/>
          <w:szCs w:val="28"/>
          <w:lang w:eastAsia="ru-RU"/>
        </w:rPr>
        <w:t xml:space="preserve"> лет, либо лишением свободы на срок до </w:t>
      </w:r>
      <w:r>
        <w:rPr>
          <w:b w:val="0"/>
          <w:sz w:val="28"/>
          <w:szCs w:val="28"/>
          <w:lang w:eastAsia="ru-RU"/>
        </w:rPr>
        <w:t>1</w:t>
      </w:r>
      <w:r w:rsidRPr="004959E3">
        <w:rPr>
          <w:b w:val="0"/>
          <w:sz w:val="28"/>
          <w:szCs w:val="28"/>
          <w:lang w:eastAsia="ru-RU"/>
        </w:rPr>
        <w:t xml:space="preserve"> года.</w:t>
      </w:r>
    </w:p>
    <w:p w:rsidR="006E3430" w:rsidRPr="00F6386A" w:rsidRDefault="006E3430" w:rsidP="002E1D8B">
      <w:pPr>
        <w:pStyle w:val="1"/>
        <w:spacing w:before="0" w:after="0"/>
        <w:ind w:left="0" w:firstLine="709"/>
        <w:jc w:val="both"/>
        <w:rPr>
          <w:b w:val="0"/>
          <w:sz w:val="28"/>
          <w:szCs w:val="28"/>
          <w:lang w:eastAsia="ru-RU"/>
        </w:rPr>
      </w:pPr>
    </w:p>
    <w:p w:rsidR="004959E3" w:rsidRDefault="004959E3" w:rsidP="00DA6030">
      <w:pPr>
        <w:ind w:right="42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</w:t>
      </w:r>
      <w:r w:rsidR="005A786B" w:rsidRPr="006C1877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82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86B" w:rsidRPr="005E3DC1" w:rsidRDefault="005A786B" w:rsidP="00DA6030">
      <w:pPr>
        <w:ind w:right="42"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3302F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33302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34032" w:rsidRPr="005E3DC1" w:rsidRDefault="004959E3" w:rsidP="00DA6030">
      <w:pPr>
        <w:ind w:right="42"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Якупов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Р.М.</w:t>
      </w:r>
      <w:bookmarkStart w:id="0" w:name="_GoBack"/>
      <w:bookmarkEnd w:id="0"/>
    </w:p>
    <w:sectPr w:rsidR="00734032" w:rsidRPr="005E3DC1" w:rsidSect="00570A54">
      <w:pgSz w:w="11906" w:h="16838"/>
      <w:pgMar w:top="1440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EF5"/>
    <w:rsid w:val="00033851"/>
    <w:rsid w:val="000820DC"/>
    <w:rsid w:val="000A4D9A"/>
    <w:rsid w:val="000B1DCB"/>
    <w:rsid w:val="000E4425"/>
    <w:rsid w:val="00185FED"/>
    <w:rsid w:val="00217193"/>
    <w:rsid w:val="002A300B"/>
    <w:rsid w:val="002D0F1F"/>
    <w:rsid w:val="002E1D8B"/>
    <w:rsid w:val="003118FF"/>
    <w:rsid w:val="00322D11"/>
    <w:rsid w:val="00332DE3"/>
    <w:rsid w:val="0033302F"/>
    <w:rsid w:val="00365EF5"/>
    <w:rsid w:val="004959E3"/>
    <w:rsid w:val="004C6176"/>
    <w:rsid w:val="00511D0D"/>
    <w:rsid w:val="00570A54"/>
    <w:rsid w:val="00593D61"/>
    <w:rsid w:val="005A786B"/>
    <w:rsid w:val="005E3DC1"/>
    <w:rsid w:val="005F7743"/>
    <w:rsid w:val="006C1877"/>
    <w:rsid w:val="006E3430"/>
    <w:rsid w:val="00727969"/>
    <w:rsid w:val="00734032"/>
    <w:rsid w:val="007B7BF0"/>
    <w:rsid w:val="0083258A"/>
    <w:rsid w:val="00843ACA"/>
    <w:rsid w:val="0086743E"/>
    <w:rsid w:val="008912F8"/>
    <w:rsid w:val="008B3CE9"/>
    <w:rsid w:val="008C0671"/>
    <w:rsid w:val="009064CA"/>
    <w:rsid w:val="00927F89"/>
    <w:rsid w:val="00986956"/>
    <w:rsid w:val="009D072E"/>
    <w:rsid w:val="00A51325"/>
    <w:rsid w:val="00A63900"/>
    <w:rsid w:val="00A74A4F"/>
    <w:rsid w:val="00A9625D"/>
    <w:rsid w:val="00AA4028"/>
    <w:rsid w:val="00AC63F2"/>
    <w:rsid w:val="00B166DE"/>
    <w:rsid w:val="00B20053"/>
    <w:rsid w:val="00BC1ED9"/>
    <w:rsid w:val="00BE2A61"/>
    <w:rsid w:val="00C25C16"/>
    <w:rsid w:val="00C83958"/>
    <w:rsid w:val="00D36088"/>
    <w:rsid w:val="00D86F31"/>
    <w:rsid w:val="00DA6030"/>
    <w:rsid w:val="00EA763E"/>
    <w:rsid w:val="00F07C23"/>
    <w:rsid w:val="00F6386A"/>
    <w:rsid w:val="00F70076"/>
    <w:rsid w:val="00FC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AEAD2"/>
  <w15:chartTrackingRefBased/>
  <w15:docId w15:val="{723B9BEC-8205-4D93-850D-1084D5C8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EF5"/>
    <w:pPr>
      <w:suppressAutoHyphens/>
      <w:spacing w:after="0" w:line="240" w:lineRule="auto"/>
      <w:textAlignment w:val="baseline"/>
    </w:pPr>
    <w:rPr>
      <w:rFonts w:ascii="Calibri" w:eastAsia="Times New Roman" w:hAnsi="Calibri" w:cs="Calibri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link w:val="10"/>
    <w:qFormat/>
    <w:rsid w:val="00365EF5"/>
    <w:pPr>
      <w:keepNext/>
      <w:numPr>
        <w:numId w:val="1"/>
      </w:numPr>
      <w:spacing w:before="240" w:after="120"/>
      <w:outlineLvl w:val="0"/>
    </w:pPr>
    <w:rPr>
      <w:rFonts w:ascii="Times New Roman" w:eastAsia="SimSun" w:hAnsi="Times New Roman" w:cs="Mangal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65EF5"/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paragraph" w:styleId="a0">
    <w:name w:val="Body Text"/>
    <w:basedOn w:val="a"/>
    <w:link w:val="a4"/>
    <w:rsid w:val="00365EF5"/>
    <w:pPr>
      <w:spacing w:after="120"/>
    </w:pPr>
  </w:style>
  <w:style w:type="character" w:customStyle="1" w:styleId="a4">
    <w:name w:val="Основной текст Знак"/>
    <w:basedOn w:val="a1"/>
    <w:link w:val="a0"/>
    <w:rsid w:val="00365EF5"/>
    <w:rPr>
      <w:rFonts w:ascii="Calibri" w:eastAsia="Times New Roman" w:hAnsi="Calibri" w:cs="Calibri"/>
      <w:kern w:val="1"/>
      <w:sz w:val="24"/>
      <w:szCs w:val="24"/>
      <w:lang w:eastAsia="hi-IN" w:bidi="hi-IN"/>
    </w:rPr>
  </w:style>
  <w:style w:type="character" w:styleId="a5">
    <w:name w:val="Strong"/>
    <w:qFormat/>
    <w:rsid w:val="0072796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E2A61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BE2A61"/>
    <w:rPr>
      <w:rFonts w:ascii="Segoe UI" w:eastAsia="Times New Roma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Гайфутдинов Фанис Габдульбарович</dc:creator>
  <cp:keywords/>
  <dc:description/>
  <cp:lastModifiedBy>Гайфутдинов Фанис Габдульбарович</cp:lastModifiedBy>
  <cp:revision>2</cp:revision>
  <cp:lastPrinted>2020-11-30T22:43:00Z</cp:lastPrinted>
  <dcterms:created xsi:type="dcterms:W3CDTF">2020-12-14T09:07:00Z</dcterms:created>
  <dcterms:modified xsi:type="dcterms:W3CDTF">2020-12-14T09:07:00Z</dcterms:modified>
</cp:coreProperties>
</file>