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1FA" w:rsidRPr="003D4156" w:rsidRDefault="00B131FA" w:rsidP="00B1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5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131FA" w:rsidRPr="003D4156" w:rsidRDefault="00B131FA" w:rsidP="00B1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56">
        <w:rPr>
          <w:rFonts w:ascii="Times New Roman" w:hAnsi="Times New Roman" w:cs="Times New Roman"/>
          <w:b/>
          <w:sz w:val="28"/>
          <w:szCs w:val="28"/>
        </w:rPr>
        <w:t>МАЛМЫЖСКОГО ГОРОДСКОГО ПОСЕЛЕНИЯ</w:t>
      </w:r>
    </w:p>
    <w:p w:rsidR="00B131FA" w:rsidRPr="003D4156" w:rsidRDefault="00B131FA" w:rsidP="00B1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56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B131FA" w:rsidRPr="003D4156" w:rsidRDefault="00B131FA" w:rsidP="00B131FA">
      <w:pPr>
        <w:ind w:left="567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1FA" w:rsidRPr="003D4156" w:rsidRDefault="00B131FA" w:rsidP="00B131FA">
      <w:pPr>
        <w:ind w:left="567"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15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131FA" w:rsidRPr="001470BD" w:rsidRDefault="00B131FA" w:rsidP="00B131FA">
      <w:pPr>
        <w:suppressAutoHyphens/>
        <w:spacing w:after="0" w:line="240" w:lineRule="auto"/>
        <w:ind w:left="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31FA" w:rsidRPr="001470BD" w:rsidRDefault="00474DAB" w:rsidP="00B131FA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13.03.2023</w:t>
      </w:r>
      <w:r w:rsidR="00B13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13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B131F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131F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131F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131F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131F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131F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131F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</w:t>
      </w:r>
      <w:r w:rsidR="00B13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40</w:t>
      </w:r>
    </w:p>
    <w:p w:rsidR="00B131FA" w:rsidRPr="001470BD" w:rsidRDefault="00B131FA" w:rsidP="00B131FA">
      <w:pPr>
        <w:suppressAutoHyphens/>
        <w:spacing w:after="0" w:line="240" w:lineRule="auto"/>
        <w:ind w:left="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31FA" w:rsidRDefault="00B131FA" w:rsidP="00B131FA">
      <w:pPr>
        <w:suppressAutoHyphens/>
        <w:spacing w:after="0" w:line="240" w:lineRule="auto"/>
        <w:ind w:left="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Малмыж</w:t>
      </w:r>
      <w:proofErr w:type="spellEnd"/>
    </w:p>
    <w:p w:rsidR="00B131FA" w:rsidRPr="00184264" w:rsidRDefault="00B131FA" w:rsidP="00B131FA">
      <w:pPr>
        <w:suppressAutoHyphens/>
        <w:spacing w:after="0" w:line="240" w:lineRule="auto"/>
        <w:ind w:left="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0"/>
      </w:tblGrid>
      <w:tr w:rsidR="00B131FA" w:rsidRPr="00E114E2" w:rsidTr="00B06181">
        <w:trPr>
          <w:trHeight w:val="1300"/>
        </w:trPr>
        <w:tc>
          <w:tcPr>
            <w:tcW w:w="10314" w:type="dxa"/>
            <w:shd w:val="clear" w:color="auto" w:fill="auto"/>
          </w:tcPr>
          <w:p w:rsidR="00B131FA" w:rsidRDefault="00B131FA" w:rsidP="00B06181">
            <w:pPr>
              <w:suppressAutoHyphens/>
              <w:spacing w:after="0" w:line="240" w:lineRule="auto"/>
              <w:ind w:left="567"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2"/>
                <w:kern w:val="36"/>
                <w:sz w:val="28"/>
                <w:szCs w:val="28"/>
                <w:lang w:eastAsia="ru-RU"/>
              </w:rPr>
            </w:pPr>
          </w:p>
          <w:p w:rsidR="00B131FA" w:rsidRPr="00E114E2" w:rsidRDefault="00B131FA" w:rsidP="00B131FA">
            <w:pPr>
              <w:suppressAutoHyphens/>
              <w:spacing w:after="0" w:line="240" w:lineRule="auto"/>
              <w:ind w:left="567"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14E2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 xml:space="preserve">О проведении </w:t>
            </w:r>
            <w:proofErr w:type="spellStart"/>
            <w:r w:rsidRPr="00E114E2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>противопаводковых</w:t>
            </w:r>
            <w:proofErr w:type="spellEnd"/>
            <w:r w:rsidRPr="00E114E2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 xml:space="preserve"> мероприятий на террит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>о</w:t>
            </w:r>
            <w:r w:rsidRPr="00E114E2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 xml:space="preserve">рии </w:t>
            </w:r>
            <w:proofErr w:type="spellStart"/>
            <w:r w:rsidRPr="00E114E2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>Малмыжс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 xml:space="preserve"> городского поселения в 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>23</w:t>
            </w:r>
            <w:r w:rsidRPr="00E114E2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 xml:space="preserve"> году</w:t>
            </w:r>
            <w:r w:rsidRPr="00827826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131FA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4" w:history="1">
        <w:r w:rsidRPr="00E114E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льным законом от 21.12.1994 №</w:t>
        </w:r>
        <w:r w:rsidRPr="00E114E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68-ФЗ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E114E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защите населения и территорий от чрезвычайных ситуаций природного и техногенного характера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целях обеспечения функционирования объектов экономики и жизнеобеспечения населения, снижения риска и смягчения последствий возможного весеннего половодья и сезонных паводков на территории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 в 202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году, руководствуясь Уставом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поселения, администрация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 ПОСТАНОВЛЯЕТ: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Создать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оперативный штаб по обеспечению безопасного пропуска паводковых вод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периоды весеннего половодья,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сезонных паводков и утвердить его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состав,  согласно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приложению 1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Утвердить: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 об оперативном штабе по обеспечению безопасного пропуска паводковых вод в периоды весеннего половодья и сезонных па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водков, согласно приложению 2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План мероприятий по безаварийному пропуску талых вод, недопущению загрязнения окружающей среды, предупреждению и ликвидации чрезвычайных ситуаций 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период весеннего половодья 2023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года на территории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поселения, согласно приложению 3.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Мастеру по благоустройству администрации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Корюкову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А.Г. принять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 по ежедневному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 за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уровнем подъема воды на водоемах в черте г.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обеспечением работы гидротехнических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водопропускных сооружений.</w:t>
      </w:r>
    </w:p>
    <w:p w:rsidR="00B131FA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Оперативному штабу по обеспечению безопасного пропуска паводковых вод в периоды весеннего половодья 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сезонных паводков: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 О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рганизовать контроль выполнения Пла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проведения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противопаводковых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мероприятий.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Определить ожидаемые зоны затоплений и подтоплений, уточнить перечень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жилых домов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объектов экономики и жизнеобеспечения населения, попадающих в эти зоны, спрогнозировать возможную обстановку по каждому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объекту, уточнить маршруты и места возможной эвакуации населения, сельскохозяйственных животных, материальных и культурных ценностей из этих зон.</w:t>
      </w:r>
    </w:p>
    <w:p w:rsidR="00B131FA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Главному специалисту, главному архитектору отдела по общим, кадровым и правовым вопросам администрации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Свиягиной Е.О.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 У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становить оперативный контроль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 территориями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на которых предполагается высокий уровень подъема паводковых вод. 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Организовать сбор, обобщение ежесуточной оперативной информации по весеннему половодью и представле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ние ее в установленном порядке главе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поселения, в единую дежурную диспетчерскую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службу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района.</w:t>
      </w:r>
    </w:p>
    <w:p w:rsidR="00B131FA" w:rsidRPr="00EB5F83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аведующей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финансовым вопросам администрации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Ахатовой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Г.Х.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редусмотреть финансирование мероприятий по ликвидации последствий весеннего половодья </w:t>
      </w:r>
      <w:r w:rsidRPr="00EB5F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пределах средств, предусмотренных в бюджете на 202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EB5F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год.</w:t>
      </w:r>
    </w:p>
    <w:p w:rsidR="00B131FA" w:rsidRPr="00EB5F83" w:rsidRDefault="00B131FA" w:rsidP="00B131F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F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</w:t>
      </w:r>
      <w:r w:rsidRPr="00EB5F8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proofErr w:type="gramStart"/>
      <w:r w:rsidRPr="00EB5F83">
        <w:rPr>
          <w:rFonts w:ascii="Times New Roman" w:hAnsi="Times New Roman" w:cs="Times New Roman"/>
          <w:sz w:val="28"/>
          <w:szCs w:val="28"/>
        </w:rPr>
        <w:t>Малмыжское</w:t>
      </w:r>
      <w:proofErr w:type="spellEnd"/>
      <w:r w:rsidRPr="00EB5F83">
        <w:rPr>
          <w:rFonts w:ascii="Times New Roman" w:hAnsi="Times New Roman" w:cs="Times New Roman"/>
          <w:sz w:val="28"/>
          <w:szCs w:val="28"/>
        </w:rPr>
        <w:t xml:space="preserve">  городское</w:t>
      </w:r>
      <w:proofErr w:type="gramEnd"/>
      <w:r w:rsidRPr="00EB5F83">
        <w:rPr>
          <w:rFonts w:ascii="Times New Roman" w:hAnsi="Times New Roman" w:cs="Times New Roman"/>
          <w:sz w:val="28"/>
          <w:szCs w:val="28"/>
        </w:rPr>
        <w:t xml:space="preserve">  поселение </w:t>
      </w:r>
      <w:proofErr w:type="spellStart"/>
      <w:r w:rsidRPr="00EB5F83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B5F83">
        <w:rPr>
          <w:rFonts w:ascii="Times New Roman" w:hAnsi="Times New Roman" w:cs="Times New Roman"/>
          <w:sz w:val="28"/>
          <w:szCs w:val="28"/>
        </w:rPr>
        <w:t xml:space="preserve"> района Кировской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</w:t>
      </w:r>
      <w:r w:rsidRPr="00EB5F83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proofErr w:type="spellStart"/>
      <w:r w:rsidRPr="00EB5F83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B5F83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B131FA" w:rsidRPr="00EB5F83" w:rsidRDefault="00B131FA" w:rsidP="00B131FA">
      <w:pPr>
        <w:pStyle w:val="a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5F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EB5F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Контроль за исполнением настоящего постановления оставляю за собой.</w:t>
      </w:r>
    </w:p>
    <w:p w:rsidR="00B131FA" w:rsidRPr="00EB5F83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31FA" w:rsidRPr="00EB5F83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31FA" w:rsidRPr="00EB5F83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31FA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31FA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31FA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31FA" w:rsidRPr="004C63E7" w:rsidRDefault="00B131FA" w:rsidP="00B13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4C63E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131FA" w:rsidRPr="004C63E7" w:rsidRDefault="00B131FA" w:rsidP="00B13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4C63E7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4C63E7">
        <w:rPr>
          <w:rFonts w:ascii="Times New Roman" w:hAnsi="Times New Roman" w:cs="Times New Roman"/>
          <w:sz w:val="28"/>
          <w:szCs w:val="28"/>
        </w:rPr>
        <w:t xml:space="preserve">поселения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4C63E7">
        <w:rPr>
          <w:rFonts w:ascii="Times New Roman" w:hAnsi="Times New Roman" w:cs="Times New Roman"/>
          <w:sz w:val="28"/>
          <w:szCs w:val="28"/>
        </w:rPr>
        <w:t>О.М. Алёшкина</w:t>
      </w: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B131FA" w:rsidRPr="004C63E7" w:rsidTr="00B0618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131FA" w:rsidRPr="004C63E7" w:rsidRDefault="00B131FA" w:rsidP="00B06181">
            <w:pPr>
              <w:spacing w:before="340" w:after="204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  <w:p w:rsidR="00B131FA" w:rsidRPr="004C63E7" w:rsidRDefault="00B131FA" w:rsidP="00B06181">
            <w:pPr>
              <w:spacing w:before="340" w:after="204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  <w:p w:rsidR="00B131FA" w:rsidRPr="004C63E7" w:rsidRDefault="00B131FA" w:rsidP="00B06181">
            <w:pPr>
              <w:spacing w:before="340" w:after="204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  <w:p w:rsidR="00B131FA" w:rsidRPr="004C63E7" w:rsidRDefault="00B131FA" w:rsidP="00B06181">
            <w:pPr>
              <w:spacing w:before="340" w:after="204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  <w:p w:rsidR="00B131FA" w:rsidRDefault="00B131FA" w:rsidP="00B06181">
            <w:pPr>
              <w:spacing w:before="340" w:after="204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  <w:p w:rsidR="00B131FA" w:rsidRPr="004C63E7" w:rsidRDefault="00B131FA" w:rsidP="00B06181">
            <w:pPr>
              <w:spacing w:before="340" w:after="204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  <w:p w:rsidR="00B131FA" w:rsidRPr="004C63E7" w:rsidRDefault="00B131FA" w:rsidP="00B06181">
            <w:pPr>
              <w:spacing w:before="340" w:after="204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  <w:p w:rsidR="00B131FA" w:rsidRPr="004C63E7" w:rsidRDefault="00B131FA" w:rsidP="00B06181">
            <w:pPr>
              <w:spacing w:before="340" w:after="204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П</w:t>
            </w:r>
            <w:r w:rsidRPr="004C63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риложение 1</w:t>
            </w:r>
          </w:p>
          <w:p w:rsidR="00B131FA" w:rsidRPr="004C63E7" w:rsidRDefault="00B131FA" w:rsidP="00B061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B131FA" w:rsidRPr="004C63E7" w:rsidRDefault="00B131FA" w:rsidP="00B061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B131FA" w:rsidRPr="004C63E7" w:rsidRDefault="00B131FA" w:rsidP="00B061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6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4C6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  <w:p w:rsidR="00B131FA" w:rsidRPr="004C63E7" w:rsidRDefault="00B131FA" w:rsidP="00474DAB">
            <w:pPr>
              <w:pStyle w:val="a4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74D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13.03.2023 </w:t>
            </w:r>
            <w:r w:rsidRPr="004C6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474D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B131FA" w:rsidRPr="004C63E7" w:rsidRDefault="00B131FA" w:rsidP="00B131FA">
      <w:pPr>
        <w:shd w:val="clear" w:color="auto" w:fill="FFFFFF"/>
        <w:spacing w:before="340" w:after="20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C63E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СОСТАВ</w:t>
      </w:r>
    </w:p>
    <w:p w:rsidR="00B131FA" w:rsidRDefault="00B131FA" w:rsidP="00B131FA">
      <w:pPr>
        <w:shd w:val="clear" w:color="auto" w:fill="FFFFFF"/>
        <w:spacing w:before="340" w:after="20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оперативного штаба по обеспечению безопасного пропуска паводковых вод в периоды весеннего половодья и сезонных паводков</w:t>
      </w:r>
    </w:p>
    <w:p w:rsidR="00B131FA" w:rsidRDefault="00B131FA" w:rsidP="00B131FA">
      <w:pPr>
        <w:tabs>
          <w:tab w:val="left" w:pos="1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  <w:gridCol w:w="494"/>
      </w:tblGrid>
      <w:tr w:rsidR="00B131FA" w:rsidTr="00B131FA">
        <w:trPr>
          <w:gridAfter w:val="1"/>
          <w:wAfter w:w="494" w:type="dxa"/>
        </w:trPr>
        <w:tc>
          <w:tcPr>
            <w:tcW w:w="4785" w:type="dxa"/>
            <w:hideMark/>
          </w:tcPr>
          <w:p w:rsidR="00B131FA" w:rsidRDefault="00B131FA" w:rsidP="00B06181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АЛЁШКИНА</w:t>
            </w:r>
          </w:p>
          <w:p w:rsidR="00B131FA" w:rsidRDefault="00B131FA" w:rsidP="00B06181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4786" w:type="dxa"/>
          </w:tcPr>
          <w:p w:rsidR="00B131FA" w:rsidRDefault="00B131FA" w:rsidP="00B06181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поселения, председатель штаба</w:t>
            </w:r>
          </w:p>
          <w:p w:rsidR="00B131FA" w:rsidRDefault="00B131FA" w:rsidP="00B06181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FA" w:rsidTr="00B131FA">
        <w:trPr>
          <w:gridAfter w:val="1"/>
          <w:wAfter w:w="494" w:type="dxa"/>
        </w:trPr>
        <w:tc>
          <w:tcPr>
            <w:tcW w:w="4785" w:type="dxa"/>
            <w:hideMark/>
          </w:tcPr>
          <w:p w:rsidR="00B131FA" w:rsidRDefault="00B131FA" w:rsidP="00B06181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СВИЯГИНА </w:t>
            </w:r>
          </w:p>
          <w:p w:rsidR="00B131FA" w:rsidRDefault="00B131FA" w:rsidP="00B06181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Олеговна</w:t>
            </w:r>
          </w:p>
        </w:tc>
        <w:tc>
          <w:tcPr>
            <w:tcW w:w="4786" w:type="dxa"/>
          </w:tcPr>
          <w:p w:rsidR="00B131FA" w:rsidRDefault="00B131FA" w:rsidP="00B06181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-главный специалист, главный архитектор отдела по общим, кадровым и правовым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вопросам  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поселения, заместитель председателя штаба</w:t>
            </w:r>
          </w:p>
          <w:p w:rsidR="00B131FA" w:rsidRDefault="00B131FA" w:rsidP="00B06181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FA" w:rsidTr="00B131FA">
        <w:trPr>
          <w:gridAfter w:val="1"/>
          <w:wAfter w:w="494" w:type="dxa"/>
        </w:trPr>
        <w:tc>
          <w:tcPr>
            <w:tcW w:w="4785" w:type="dxa"/>
            <w:hideMark/>
          </w:tcPr>
          <w:p w:rsidR="00B131FA" w:rsidRDefault="00B131FA" w:rsidP="00B06181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СИМИНЕНКО </w:t>
            </w:r>
          </w:p>
          <w:p w:rsidR="00B131FA" w:rsidRDefault="00B131FA" w:rsidP="00B06181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4786" w:type="dxa"/>
          </w:tcPr>
          <w:p w:rsidR="00B131FA" w:rsidRDefault="00B131FA" w:rsidP="00B06181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-заведующая отделом по общим, кадровым и правовым 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поселения, секретарь штаба</w:t>
            </w:r>
          </w:p>
          <w:p w:rsidR="00B131FA" w:rsidRDefault="00B131FA" w:rsidP="00B06181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FA" w:rsidTr="00B131FA">
        <w:tc>
          <w:tcPr>
            <w:tcW w:w="4785" w:type="dxa"/>
          </w:tcPr>
          <w:p w:rsidR="00B131FA" w:rsidRDefault="00B131FA" w:rsidP="00B13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131FA" w:rsidRPr="00E40AC8" w:rsidRDefault="00B131FA" w:rsidP="00B131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B131FA" w:rsidRPr="00AA79DF" w:rsidRDefault="00B131FA" w:rsidP="00B131FA">
            <w:pPr>
              <w:jc w:val="both"/>
              <w:rPr>
                <w:sz w:val="28"/>
                <w:szCs w:val="28"/>
              </w:rPr>
            </w:pPr>
          </w:p>
        </w:tc>
      </w:tr>
      <w:tr w:rsidR="00B131FA" w:rsidTr="00B131FA">
        <w:trPr>
          <w:gridAfter w:val="1"/>
          <w:wAfter w:w="494" w:type="dxa"/>
        </w:trPr>
        <w:tc>
          <w:tcPr>
            <w:tcW w:w="4785" w:type="dxa"/>
            <w:hideMark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Игорь Александрович </w:t>
            </w:r>
          </w:p>
        </w:tc>
        <w:tc>
          <w:tcPr>
            <w:tcW w:w="4786" w:type="dxa"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завод по ремонту дизельных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FA" w:rsidTr="00B131FA">
        <w:trPr>
          <w:gridAfter w:val="1"/>
          <w:wAfter w:w="494" w:type="dxa"/>
        </w:trPr>
        <w:tc>
          <w:tcPr>
            <w:tcW w:w="4785" w:type="dxa"/>
            <w:hideMark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ГАЛИМЗЯНОВА 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Анатольевна</w:t>
            </w:r>
          </w:p>
        </w:tc>
        <w:tc>
          <w:tcPr>
            <w:tcW w:w="4786" w:type="dxa"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культуры и досуга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Кировской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FA" w:rsidTr="00B131FA">
        <w:trPr>
          <w:gridAfter w:val="1"/>
          <w:wAfter w:w="494" w:type="dxa"/>
        </w:trPr>
        <w:tc>
          <w:tcPr>
            <w:tcW w:w="4785" w:type="dxa"/>
            <w:hideMark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АХАТОВА 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заведующей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финансовым 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FA" w:rsidTr="00B131FA">
        <w:trPr>
          <w:gridAfter w:val="1"/>
          <w:wAfter w:w="494" w:type="dxa"/>
        </w:trPr>
        <w:tc>
          <w:tcPr>
            <w:tcW w:w="4785" w:type="dxa"/>
            <w:hideMark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ГАТИЯТУЛЛИН 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Раифович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(по согласованию)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FA" w:rsidTr="00B131FA">
        <w:trPr>
          <w:gridAfter w:val="1"/>
          <w:wAfter w:w="494" w:type="dxa"/>
        </w:trPr>
        <w:tc>
          <w:tcPr>
            <w:tcW w:w="4785" w:type="dxa"/>
            <w:hideMark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САБИРОВ 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Габдулла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Габдулхаевич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-директор МКОУ СОШ № 2               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FA" w:rsidTr="00B131FA">
        <w:trPr>
          <w:gridAfter w:val="1"/>
          <w:wAfter w:w="494" w:type="dxa"/>
        </w:trPr>
        <w:tc>
          <w:tcPr>
            <w:tcW w:w="4785" w:type="dxa"/>
            <w:hideMark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СИРАЗИЕВА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Эльвира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Ильдусовна</w:t>
            </w:r>
            <w:proofErr w:type="spellEnd"/>
          </w:p>
        </w:tc>
        <w:tc>
          <w:tcPr>
            <w:tcW w:w="4786" w:type="dxa"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-главный врач КОГБУЗ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 (по согласованию)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FA" w:rsidTr="00B131FA">
        <w:trPr>
          <w:gridAfter w:val="1"/>
          <w:wAfter w:w="494" w:type="dxa"/>
        </w:trPr>
        <w:tc>
          <w:tcPr>
            <w:tcW w:w="4785" w:type="dxa"/>
            <w:hideMark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КОРЮКОВ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Геннадьевич</w:t>
            </w:r>
          </w:p>
        </w:tc>
        <w:tc>
          <w:tcPr>
            <w:tcW w:w="4786" w:type="dxa"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-мастер по благоустройству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FA" w:rsidTr="00B131FA">
        <w:trPr>
          <w:gridAfter w:val="1"/>
          <w:wAfter w:w="494" w:type="dxa"/>
        </w:trPr>
        <w:tc>
          <w:tcPr>
            <w:tcW w:w="4785" w:type="dxa"/>
          </w:tcPr>
          <w:p w:rsidR="00B131FA" w:rsidRDefault="00421C2F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МЕРЗАЯНОВА </w:t>
            </w:r>
          </w:p>
          <w:p w:rsidR="00B131FA" w:rsidRDefault="00421C2F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Владимировна 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-ведущий специалист по имущественным вопросам </w:t>
            </w:r>
            <w:r w:rsidR="00421C2F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финансовым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вопросам  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"/>
        <w:tblW w:w="935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4570"/>
      </w:tblGrid>
      <w:tr w:rsidR="00421C2F" w:rsidRPr="00184EF9" w:rsidTr="00B06181">
        <w:tc>
          <w:tcPr>
            <w:tcW w:w="3369" w:type="dxa"/>
          </w:tcPr>
          <w:p w:rsidR="00421C2F" w:rsidRDefault="00421C2F" w:rsidP="00B06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САЛИХОВ  </w:t>
            </w:r>
          </w:p>
          <w:p w:rsidR="00421C2F" w:rsidRPr="00AA79DF" w:rsidRDefault="00421C2F" w:rsidP="00B06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Дамир </w:t>
            </w:r>
            <w:proofErr w:type="spellStart"/>
            <w:r>
              <w:rPr>
                <w:sz w:val="28"/>
                <w:szCs w:val="28"/>
              </w:rPr>
              <w:t>Радикович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21C2F" w:rsidRPr="003B3EE4" w:rsidRDefault="00421C2F" w:rsidP="00B0618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421C2F" w:rsidRPr="00184EF9" w:rsidRDefault="00421C2F" w:rsidP="00B0618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И.о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184EF9">
              <w:rPr>
                <w:color w:val="000000" w:themeColor="text1"/>
                <w:sz w:val="28"/>
                <w:szCs w:val="28"/>
              </w:rPr>
              <w:t>руководител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Pr="00184E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>Пожарн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ой 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части </w:t>
            </w:r>
            <w:r w:rsidRP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№ 21 ФГКУ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>2 ОФПС по Кировской области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(по согласованию) </w:t>
            </w:r>
          </w:p>
        </w:tc>
      </w:tr>
      <w:tr w:rsidR="00421C2F" w:rsidRPr="00184EF9" w:rsidTr="00B06181">
        <w:tc>
          <w:tcPr>
            <w:tcW w:w="3369" w:type="dxa"/>
          </w:tcPr>
          <w:p w:rsidR="00421C2F" w:rsidRDefault="00421C2F" w:rsidP="00B061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21C2F" w:rsidRPr="003B3EE4" w:rsidRDefault="00421C2F" w:rsidP="00B0618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421C2F" w:rsidRDefault="00421C2F" w:rsidP="00B0618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678"/>
      </w:tblGrid>
      <w:tr w:rsidR="00B131FA" w:rsidRPr="009943B3" w:rsidTr="00B06181">
        <w:trPr>
          <w:jc w:val="right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131FA" w:rsidRDefault="00421C2F" w:rsidP="00B06181">
            <w:pPr>
              <w:spacing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П</w:t>
            </w:r>
            <w:r w:rsidR="00B131F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риложение 2</w:t>
            </w:r>
          </w:p>
          <w:p w:rsidR="00B131FA" w:rsidRDefault="00B131FA" w:rsidP="00B06181">
            <w:pPr>
              <w:spacing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943B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УТВЕРЖДЕНО</w:t>
            </w:r>
          </w:p>
          <w:p w:rsidR="00B131FA" w:rsidRDefault="00B131FA" w:rsidP="00B06181">
            <w:pPr>
              <w:spacing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Малмыжского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городского поселения</w:t>
            </w:r>
          </w:p>
          <w:p w:rsidR="00B131FA" w:rsidRPr="009943B3" w:rsidRDefault="00B131FA" w:rsidP="00474DAB">
            <w:pPr>
              <w:spacing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от </w:t>
            </w:r>
            <w:r w:rsidR="00474DA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13.03.2023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№ </w:t>
            </w:r>
            <w:r w:rsidR="00474DA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40 </w:t>
            </w:r>
          </w:p>
        </w:tc>
      </w:tr>
    </w:tbl>
    <w:p w:rsidR="00B131FA" w:rsidRDefault="00B131FA" w:rsidP="00B131FA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</w:p>
    <w:p w:rsidR="00B131FA" w:rsidRDefault="00B131FA" w:rsidP="00B131F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ПОЛОЖЕНИЕ </w:t>
      </w:r>
    </w:p>
    <w:p w:rsidR="00B131FA" w:rsidRDefault="00B131FA" w:rsidP="00B131F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об оперативном штабе по обеспечению безопасного пропуска паводковых вод в периоды весеннего половодья и сезонных паводков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131FA" w:rsidRDefault="00B131FA" w:rsidP="00B131F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I. Общие положения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Оперативный штаб по обеспечению безопасного пропуска паводковых вод в периоды весеннего половодья и сезонных паводков (далее - ОШ) является нештатным </w:t>
      </w:r>
      <w:proofErr w:type="gramStart"/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Развертывается ОШ с началом весеннего половодья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поселения.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Для решения вопросов по отдельным направлениям деятельности начальник ОШ имеет право привлекать в установленном порядке к работе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специалистов администрации, </w:t>
      </w:r>
      <w:r w:rsidR="00421C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</w:t>
      </w:r>
      <w:proofErr w:type="gramStart"/>
      <w:r w:rsidR="00421C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согласованию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руководителей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предприятий и организаций города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Оповещение и сбор личного 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остава ОШ осуществляет председатель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ОШ.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Время готовности ОШ: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рабочее время - 30 минут;</w:t>
      </w:r>
    </w:p>
    <w:p w:rsidR="00B131FA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нерабочее время - 3 часа. </w:t>
      </w:r>
    </w:p>
    <w:p w:rsidR="00B131FA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Место развертывания ОШ –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кабинет главы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поселения.</w:t>
      </w:r>
    </w:p>
    <w:p w:rsidR="00B131FA" w:rsidRDefault="00B131FA" w:rsidP="00B131F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II. Задачи ОШ</w:t>
      </w:r>
    </w:p>
    <w:p w:rsidR="00B131FA" w:rsidRPr="00827826" w:rsidRDefault="00B131FA" w:rsidP="00B131FA">
      <w:pPr>
        <w:shd w:val="clear" w:color="auto" w:fill="FFFFFF"/>
        <w:tabs>
          <w:tab w:val="left" w:pos="851"/>
        </w:tabs>
        <w:spacing w:after="0" w:line="24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Главными задачами ОШ являются: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планирование и организация работ по обеспечению безопасного пропуска паводковых вод в периоды весеннего половодья и сезонных паводков;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сбор, обработка и обмен информацией в области защиты населения и территорий </w:t>
      </w:r>
      <w:proofErr w:type="gramStart"/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чрезвычайных ситуаций</w:t>
      </w:r>
      <w:proofErr w:type="gramEnd"/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связанных с весенним половодьем и сезонными паводками;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взаимодействие с отделом ГО и ЧС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</w:t>
      </w:r>
      <w:proofErr w:type="spellEnd"/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района;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подготовка 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редложений и вариантов решений главы администрации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создание группировки сил и средств, для предупреждения и ликвидации чрезвычайных ситуаций, связанных с весенним половодьем и сезонными паводками;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подготовка необходимого справочного материала, ведения рабочей карты;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подготовка и представление донесений согласно табелю срочных донесений;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организация взаимодействия по вопросам ликвидации чрезвычайных ситуаций с органами управления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</w:t>
      </w:r>
      <w:proofErr w:type="gramEnd"/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осуществление контроля за состоянием обстановки связанной с половодьем и сезонными паводками на территории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</w:t>
      </w:r>
      <w:proofErr w:type="spellEnd"/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131FA" w:rsidRDefault="00B131FA" w:rsidP="00B131FA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III. Функции ОШ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ОШ в соответствии с возложенными на него задачами выполняет следующие функции: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ведет непрерывный контроль и учет данных обстановки с отображением на карте и справочных материалах;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участвует в подготовке предложений по применению сил и средств;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осуществляет координацию спасательных и других неотложных работ;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готовит доклады о ходе работы по ликвидации чрезвычайных ситуаций, связанных с весенним половодьем и сезонными паводками и представляет их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 ГО и ЧС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</w:t>
      </w:r>
      <w:proofErr w:type="gramEnd"/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района;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готовит обоснования необходимости привлечения допол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нительных сил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131FA" w:rsidRDefault="00B131FA" w:rsidP="00B131FA">
      <w:pPr>
        <w:tabs>
          <w:tab w:val="left" w:pos="760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организует обеспечение средств массовой информации достоверной и оперативной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информацией;</w:t>
      </w:r>
    </w:p>
    <w:p w:rsidR="00B131FA" w:rsidRPr="00AA26E7" w:rsidRDefault="00B131FA" w:rsidP="00B131FA">
      <w:pPr>
        <w:tabs>
          <w:tab w:val="left" w:pos="760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проводит разъяснительную работу,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инструктажи  с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населением по безопасному поведению в период паводка.</w:t>
      </w: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 3</w:t>
      </w: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Pr="003F6AE1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F6A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УТВЕРЖДЕН</w:t>
      </w:r>
    </w:p>
    <w:p w:rsidR="00B131FA" w:rsidRPr="003F6AE1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F6A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постановлением администрации</w:t>
      </w:r>
    </w:p>
    <w:p w:rsidR="00B131FA" w:rsidRPr="003F6AE1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F6A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городского поселения </w:t>
      </w: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F6A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474D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13.03.2023 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3F6A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</w:t>
      </w:r>
      <w:r w:rsidR="00474D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40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B131FA" w:rsidRPr="003F6AE1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046D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ЛАН</w:t>
      </w:r>
      <w:r w:rsidRPr="00D046D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B131FA" w:rsidRDefault="00B131FA" w:rsidP="00B131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046D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мероприятий по безаварийному пропуску талых вод, недопущению загрязнения окружающей среды, предупреждению и ликвидации чрезвычайных ситуаций в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период весеннего половодья 202</w:t>
      </w:r>
      <w:r w:rsidR="00421C2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Pr="00D046D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года на территории </w:t>
      </w:r>
      <w:proofErr w:type="spellStart"/>
      <w:r w:rsidRPr="00D046D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Малмыжского</w:t>
      </w:r>
      <w:proofErr w:type="spellEnd"/>
      <w:r w:rsidRPr="00D046D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городского по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селения</w:t>
      </w:r>
    </w:p>
    <w:p w:rsidR="00B131FA" w:rsidRDefault="00B131FA" w:rsidP="00B131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217"/>
        <w:gridCol w:w="1851"/>
        <w:gridCol w:w="1745"/>
        <w:gridCol w:w="1302"/>
      </w:tblGrid>
      <w:tr w:rsidR="00B131FA" w:rsidRPr="00D046D8" w:rsidTr="00B06181">
        <w:trPr>
          <w:trHeight w:val="15"/>
          <w:jc w:val="center"/>
        </w:trPr>
        <w:tc>
          <w:tcPr>
            <w:tcW w:w="665" w:type="dxa"/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№ </w:t>
            </w:r>
          </w:p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Уточнить зоны возможного полного и частичного затопления, определить перечень жилых домов, предприятий, организаций (всех форм собственности), попадающих в эти зоны, особое внимание обратить на объекты социально-культурной и производственной сферы (больницы, детские сады, школы, линии электропередачи, склады горюче-смазочных материалов (далее - ГСМ), автозаправочные станции (далее - АЗС), котельные, свалки бытовых отходов, в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т.ч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несанкционированные,  объекты газо-, тепло-, водоснабжения, водоотведения)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алмыжского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апреля 202</w:t>
            </w:r>
            <w:r w:rsidR="00421C2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Уточнить количество жилых домов, населения (в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т.ч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детей), проживающего в зонах возможного затопления, а также домашних животных.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Решить вопрос по вывозу бытовых отходов, очистке выгребных ям в зоне возможного затопления.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Обследовать ветхие дома с целью уточнения возможности их разрушения в период половодья (для организации отселения пострадавшего населения)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алмыжского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апреля 202</w:t>
            </w:r>
            <w:r w:rsidR="00421C2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Обеспечить готовность органов управления, сил и средств, системы предупреждения и ликвидации чрезвычайных ситуаций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городского поселения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городского поселения, руководители учреждений, предприятий и организаций 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города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Малмыжа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Обеспечить готовность средств пожаротушения к действиям в чрезвычайных ситуациях (половодье)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ПЧ-21 г.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Малмыжа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Провести информационную работу 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 жителями, попадающими в зону затопления, по вопросам подготовки жилищного фонда к паводку, своевременному вывозу жидких бытовых отходов, проведению мероприятий по просушке подвальных помещений и подъездов домов после схода воды, проведению внепланового осмотра отопительных печей, электрооборудования и других инженерных сетей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апреля 202</w:t>
            </w:r>
            <w:r w:rsidR="00421C2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Провести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работу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 организациями и предприятиями города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Малмыжа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 подготовке и выполнению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мероприятий в зонах своей ответственности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апреля 202</w:t>
            </w:r>
            <w:r w:rsidR="00421C2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Создать резервы материальных и финансовых ресурсов, в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т.ч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для выполнения ремонтно-восстановительных работ и на случай ухудшения эпидемиологической ситуации после половодья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Руководители учреждений, предприятий и организаций города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Малмыжа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Уточнить количество автотранспорта, планируемого для проведения эвакуации населения и домашних животных с подведомственных территорий, попадающих в зону затопления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городского поселения, руководители предприятий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апреля 202</w:t>
            </w:r>
            <w:r w:rsidR="00421C2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Заключить договоры с перевозчиками на перевозку эвакуируемого населения и домашних животных из зон возможного затопления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городского поселения, владельцы транспорта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апреля 202</w:t>
            </w:r>
            <w:r w:rsidR="00421C2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Определить порядок привлечения автотранспорта автоперевозчиков к проведению возможной эвакуации в рабочее (нерабочее) время, а также в выходные (праздничные) дни.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городского поселения, руководители предприятий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421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апреля 202</w:t>
            </w:r>
            <w:r w:rsidR="00421C2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Заключить договор и обеспечить наличие пиломатериала, используемого 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для изготовления деревянных настилов в местах подтопления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городского поселения, руководители предприятий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421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апреля 202</w:t>
            </w:r>
            <w:r w:rsidR="00421C2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12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Организовать медицинское обеспечение населения в зоне прогнозируемого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городского поселения, КОГБУЗ «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Малмыжская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ЦРБ»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(по согласованию)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Определить места забора питьевой воды для подвоза в случае необходимости на подтопленные территории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городского поселения, ООО «ЖКХ»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(по согласованию)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Заключить договоры на изготовление наплавных тротуаров, мостков, обеспечить своевременное устройство и ремонт наплавных тротуаров, мостков, переходных мостиков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Ответственным за содержание гидротехнических сооружений (далее - ГТС) организовать проведение мероприятий по сохранности ГТС на подведомственных территориях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Проверить техническое состояние ГТС (мостов, водопропускных труб) и подготовить их к безаварийному пропуску талых вод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городского поселения , руководители (собственники) учреждений, предприятий и организаций, обслуживающих ГТС, мосты и дороги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421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апреля 202</w:t>
            </w:r>
            <w:r w:rsidR="00421C2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Организовать проведение комплекса мероприятий по защите дорог, мостов и водопропускных искусственных сооружений в период весеннего половодья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алмыжского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городского поселения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руководители (собственники) учреждений, предприятий и организаций, обслуживающих ГТС, мосты и 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дороги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до начала половодья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18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Провести очистку водопропускных труб от снега, льда и мусора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городского поселения , руководители (собственники) учреждений, предприятий и организаций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Разработать и провести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противопаводковые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мероприятия для предотвращения затопления объектов электрохозяйства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алмыжского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городского поселения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ОАО «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Коммунэнерго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начала половодья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Разработать памятки о правилах поведения населения в период весеннего половодья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421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01.04.202</w:t>
            </w:r>
            <w:r w:rsidR="00421C2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Организовать распространение памяток по правилам поведения населения в зоне, попадающей в зону возможного затопления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городского поселения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421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апрель 202</w:t>
            </w:r>
            <w:r w:rsidR="00421C2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Организовать проведение разъяснительной работы среди населения, попадающего в зону затопления (подтопления), по соблюдению требований пожарной безопасности и действиям в случае возникновения чрезвычайной ситуации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421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апреля 202</w:t>
            </w:r>
            <w:r w:rsidR="00421C2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Организовать ежедневный осмотр территорий возможного подтопления с фиксацией на карте и фото мест подтоплений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повышении уровня воды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Согласовать с органами ГИБДД маршруты объезда мест возможного затопления автодорог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Организовать устранение последствий половодья в зонах подтопления после схода воды: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сбор и вывоз мусора;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проведение дезинфекционных и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дератизационных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мероприятий;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включение отопления (при необходимости)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городского поселения, собственники зданий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понижении уровня воды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31FA" w:rsidRPr="00D046D8" w:rsidRDefault="00B131FA" w:rsidP="00B131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1FA" w:rsidRPr="003F6AE1" w:rsidRDefault="00B131FA" w:rsidP="00B13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E06EA" w:rsidRDefault="00B131FA" w:rsidP="00421C2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</w:t>
      </w:r>
      <w:r w:rsidRPr="003F6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</w:t>
      </w:r>
    </w:p>
    <w:sectPr w:rsidR="009E06EA" w:rsidSect="005A1F5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FA"/>
    <w:rsid w:val="00421C2F"/>
    <w:rsid w:val="00474DAB"/>
    <w:rsid w:val="009E06EA"/>
    <w:rsid w:val="00B1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96CC"/>
  <w15:chartTrackingRefBased/>
  <w15:docId w15:val="{50D9F7F2-887D-44D6-94B3-DFFD49ED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131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3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31F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42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09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2023-03-14T06:42:00Z</cp:lastPrinted>
  <dcterms:created xsi:type="dcterms:W3CDTF">2023-03-14T06:23:00Z</dcterms:created>
  <dcterms:modified xsi:type="dcterms:W3CDTF">2023-03-14T06:44:00Z</dcterms:modified>
</cp:coreProperties>
</file>