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 xml:space="preserve">АДМИНИСТРАЦИЯ </w:t>
      </w: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МАЛМЫЖСКОГО ГОРОДСКОГО ПОСЕЛЕНИЯ</w:t>
      </w: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КИРОВСКОЙ ОБЛАСТИ</w:t>
      </w:r>
    </w:p>
    <w:p w:rsidR="00A25FB3" w:rsidRPr="00896778" w:rsidRDefault="00A25FB3" w:rsidP="00A25FB3">
      <w:pPr>
        <w:spacing w:after="160" w:line="259" w:lineRule="auto"/>
        <w:rPr>
          <w:b/>
          <w:sz w:val="28"/>
          <w:szCs w:val="28"/>
          <w:lang w:eastAsia="en-US"/>
        </w:rPr>
      </w:pPr>
    </w:p>
    <w:p w:rsidR="00A25FB3" w:rsidRPr="00896778" w:rsidRDefault="00A25FB3" w:rsidP="00A25FB3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ПОСТАНОВЛЕНИЕ</w:t>
      </w:r>
    </w:p>
    <w:p w:rsidR="00A25FB3" w:rsidRDefault="00A25FB3" w:rsidP="00A25FB3">
      <w:pPr>
        <w:spacing w:after="160" w:line="259" w:lineRule="auto"/>
        <w:jc w:val="center"/>
        <w:rPr>
          <w:sz w:val="28"/>
          <w:szCs w:val="28"/>
          <w:u w:val="single"/>
          <w:lang w:eastAsia="en-US"/>
        </w:rPr>
      </w:pPr>
    </w:p>
    <w:p w:rsidR="0096181C" w:rsidRDefault="00A92E36" w:rsidP="0096181C">
      <w:pPr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13.11.2023</w:t>
      </w:r>
      <w:r w:rsidR="00A25FB3">
        <w:rPr>
          <w:sz w:val="28"/>
          <w:szCs w:val="28"/>
          <w:lang w:eastAsia="en-US"/>
        </w:rPr>
        <w:t xml:space="preserve">             </w:t>
      </w:r>
      <w:r w:rsidR="0096181C">
        <w:rPr>
          <w:sz w:val="28"/>
          <w:szCs w:val="28"/>
          <w:lang w:eastAsia="en-US"/>
        </w:rPr>
        <w:t xml:space="preserve">    </w:t>
      </w:r>
      <w:r w:rsidR="00D06D79">
        <w:rPr>
          <w:sz w:val="28"/>
          <w:szCs w:val="28"/>
          <w:lang w:eastAsia="en-US"/>
        </w:rPr>
        <w:t xml:space="preserve">                                                               </w:t>
      </w:r>
      <w:r w:rsidR="0096181C">
        <w:rPr>
          <w:sz w:val="28"/>
          <w:szCs w:val="28"/>
          <w:lang w:eastAsia="en-US"/>
        </w:rPr>
        <w:t xml:space="preserve">   </w:t>
      </w:r>
      <w:r w:rsidR="00A25FB3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223</w:t>
      </w:r>
      <w:bookmarkStart w:id="0" w:name="_GoBack"/>
      <w:bookmarkEnd w:id="0"/>
    </w:p>
    <w:p w:rsidR="00A25FB3" w:rsidRPr="00896778" w:rsidRDefault="00A25FB3" w:rsidP="0096181C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>г. Малмыж</w:t>
      </w:r>
    </w:p>
    <w:p w:rsidR="00A25FB3" w:rsidRPr="009951D6" w:rsidRDefault="00A25FB3" w:rsidP="00A25F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Малмыжского </w:t>
      </w:r>
    </w:p>
    <w:p w:rsidR="00A25FB3" w:rsidRPr="009951D6" w:rsidRDefault="00A25FB3" w:rsidP="00A25F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 xml:space="preserve">городского поселения </w:t>
      </w:r>
      <w:r w:rsidRPr="009951D6">
        <w:rPr>
          <w:b/>
          <w:sz w:val="28"/>
          <w:szCs w:val="28"/>
        </w:rPr>
        <w:t xml:space="preserve">от </w:t>
      </w:r>
      <w:r w:rsidRPr="00EF7F92">
        <w:rPr>
          <w:b/>
          <w:sz w:val="28"/>
          <w:szCs w:val="28"/>
        </w:rPr>
        <w:t xml:space="preserve">09.10.2014 № 202 «Об утверждении программы развития жилищного строительства </w:t>
      </w:r>
      <w:r w:rsidR="00D06D79">
        <w:rPr>
          <w:b/>
          <w:sz w:val="28"/>
          <w:szCs w:val="28"/>
        </w:rPr>
        <w:br/>
      </w:r>
      <w:r w:rsidRPr="00EF7F92">
        <w:rPr>
          <w:b/>
          <w:sz w:val="28"/>
          <w:szCs w:val="28"/>
        </w:rPr>
        <w:t>в муниципальном образовании Малмыжское городское поселение Малмыжского района Кировской области</w:t>
      </w:r>
      <w:r w:rsidR="00D06D79">
        <w:rPr>
          <w:b/>
          <w:sz w:val="28"/>
          <w:szCs w:val="28"/>
        </w:rPr>
        <w:br/>
      </w:r>
      <w:r>
        <w:rPr>
          <w:b/>
          <w:sz w:val="28"/>
          <w:szCs w:val="28"/>
        </w:rPr>
        <w:t>2015 – 202</w:t>
      </w:r>
      <w:r w:rsidR="00D06D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  <w:r w:rsidRPr="00EF7F92">
        <w:rPr>
          <w:b/>
          <w:sz w:val="28"/>
          <w:szCs w:val="28"/>
        </w:rPr>
        <w:t>»</w:t>
      </w:r>
    </w:p>
    <w:p w:rsidR="00A25FB3" w:rsidRPr="00086625" w:rsidRDefault="00A25FB3" w:rsidP="00A25FB3">
      <w:pPr>
        <w:jc w:val="center"/>
        <w:rPr>
          <w:b/>
          <w:sz w:val="28"/>
          <w:szCs w:val="28"/>
        </w:rPr>
      </w:pPr>
    </w:p>
    <w:p w:rsidR="00A25FB3" w:rsidRPr="00896778" w:rsidRDefault="00A25FB3" w:rsidP="00A25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поселение, стат</w:t>
      </w:r>
      <w:r>
        <w:rPr>
          <w:sz w:val="28"/>
          <w:szCs w:val="28"/>
          <w:lang w:eastAsia="en-US"/>
        </w:rPr>
        <w:t>ьей</w:t>
      </w:r>
      <w:r w:rsidRPr="00896778">
        <w:rPr>
          <w:sz w:val="28"/>
          <w:szCs w:val="28"/>
          <w:lang w:eastAsia="en-US"/>
        </w:rPr>
        <w:t xml:space="preserve"> 179 Бюджетного кодекса Российской Федерации, </w:t>
      </w:r>
      <w:r>
        <w:rPr>
          <w:sz w:val="28"/>
          <w:szCs w:val="28"/>
          <w:lang w:eastAsia="en-US"/>
        </w:rPr>
        <w:t>а</w:t>
      </w:r>
      <w:r w:rsidRPr="00896778">
        <w:rPr>
          <w:sz w:val="28"/>
          <w:szCs w:val="28"/>
          <w:lang w:eastAsia="en-US"/>
        </w:rPr>
        <w:t xml:space="preserve">дминистрация Малмыжского городского поселения  ПОСТАНОВЛЯЕТ:   </w:t>
      </w:r>
    </w:p>
    <w:p w:rsidR="00A25FB3" w:rsidRPr="00CB3140" w:rsidRDefault="00A25FB3" w:rsidP="00A25FB3">
      <w:pPr>
        <w:ind w:firstLine="709"/>
        <w:jc w:val="both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Внести следующие изменения в </w:t>
      </w:r>
      <w:r w:rsidRPr="00CB3140">
        <w:rPr>
          <w:sz w:val="28"/>
          <w:szCs w:val="28"/>
          <w:lang w:eastAsia="en-US"/>
        </w:rPr>
        <w:t>постановление администрации</w:t>
      </w:r>
      <w:r>
        <w:rPr>
          <w:sz w:val="28"/>
          <w:szCs w:val="28"/>
          <w:lang w:eastAsia="en-US"/>
        </w:rPr>
        <w:t xml:space="preserve"> </w:t>
      </w:r>
      <w:r w:rsidRPr="00CB3140">
        <w:rPr>
          <w:sz w:val="28"/>
          <w:szCs w:val="28"/>
          <w:lang w:eastAsia="en-US"/>
        </w:rPr>
        <w:t>городско</w:t>
      </w:r>
      <w:r>
        <w:rPr>
          <w:sz w:val="28"/>
          <w:szCs w:val="28"/>
          <w:lang w:eastAsia="en-US"/>
        </w:rPr>
        <w:t xml:space="preserve">го поселения от 09.10.2014 № 202 «Об утверждении программы развития жилищного строительства в муниципальном образовании Малмыжское городское поселение Малмыжского района Кировской области </w:t>
      </w:r>
      <w:r w:rsidRPr="00A77122">
        <w:rPr>
          <w:sz w:val="28"/>
          <w:szCs w:val="28"/>
          <w:lang w:eastAsia="en-US"/>
        </w:rPr>
        <w:t>2015 – 202</w:t>
      </w:r>
      <w:r w:rsidR="00D06D79">
        <w:rPr>
          <w:sz w:val="28"/>
          <w:szCs w:val="28"/>
          <w:lang w:eastAsia="en-US"/>
        </w:rPr>
        <w:t>5</w:t>
      </w:r>
      <w:r w:rsidRPr="00A77122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» (далее  по тексту  - Муниципальная программа):</w:t>
      </w:r>
    </w:p>
    <w:p w:rsidR="00A25FB3" w:rsidRPr="002F70D0" w:rsidRDefault="00A25FB3" w:rsidP="00A25FB3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1.1. </w:t>
      </w:r>
      <w:r w:rsidRPr="009951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названии и по всему текс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ту Муниципальной программы слова «2015 – 202</w:t>
      </w:r>
      <w:r w:rsidR="00D06D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годы» заменить словами «2015 – 202</w:t>
      </w:r>
      <w:r w:rsidR="00D06D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годы</w:t>
      </w:r>
      <w:r w:rsidRPr="009951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25FB3" w:rsidRDefault="00A25FB3" w:rsidP="00A25F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896778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В паспорте Муниципальной программы раздел</w:t>
      </w:r>
      <w:r w:rsidRPr="00CB3140">
        <w:rPr>
          <w:sz w:val="28"/>
          <w:szCs w:val="28"/>
          <w:lang w:eastAsia="en-US"/>
        </w:rPr>
        <w:t xml:space="preserve"> «Объемы ассигнований муниципальн</w:t>
      </w:r>
      <w:r>
        <w:rPr>
          <w:sz w:val="28"/>
          <w:szCs w:val="28"/>
          <w:lang w:eastAsia="en-US"/>
        </w:rPr>
        <w:t xml:space="preserve">ой программы» </w:t>
      </w:r>
      <w:r>
        <w:rPr>
          <w:rFonts w:eastAsia="Calibri"/>
          <w:sz w:val="28"/>
          <w:szCs w:val="28"/>
          <w:lang w:eastAsia="en-US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562"/>
      </w:tblGrid>
      <w:tr w:rsidR="00A25FB3" w:rsidRPr="00D5290B" w:rsidTr="00B87FF9">
        <w:tc>
          <w:tcPr>
            <w:tcW w:w="2802" w:type="dxa"/>
          </w:tcPr>
          <w:p w:rsidR="00A25FB3" w:rsidRPr="00003A81" w:rsidRDefault="00A25FB3" w:rsidP="00B87FF9">
            <w:pPr>
              <w:jc w:val="both"/>
            </w:pPr>
            <w:r w:rsidRPr="00003A81">
              <w:t>О</w:t>
            </w:r>
            <w:r>
              <w:t>бъемы ассигнований муниципальной п</w:t>
            </w:r>
            <w:r w:rsidRPr="00003A81">
              <w:t>рограммы</w:t>
            </w:r>
          </w:p>
        </w:tc>
        <w:tc>
          <w:tcPr>
            <w:tcW w:w="6662" w:type="dxa"/>
          </w:tcPr>
          <w:p w:rsidR="00A25FB3" w:rsidRPr="003E4C4D" w:rsidRDefault="00A25FB3" w:rsidP="00B87FF9">
            <w:pPr>
              <w:jc w:val="both"/>
            </w:pPr>
            <w:r w:rsidRPr="002122F7">
              <w:t xml:space="preserve">общий объем финансирования –  </w:t>
            </w:r>
            <w:r w:rsidR="00D06D79">
              <w:t>960</w:t>
            </w:r>
            <w:r w:rsidRPr="003E4C4D">
              <w:t>,00 тыс. рублей</w:t>
            </w:r>
          </w:p>
          <w:p w:rsidR="00A25FB3" w:rsidRPr="003E4C4D" w:rsidRDefault="00A25FB3" w:rsidP="00B87FF9">
            <w:pPr>
              <w:jc w:val="both"/>
            </w:pPr>
            <w:r w:rsidRPr="003E4C4D">
              <w:t>в том числе:</w:t>
            </w:r>
          </w:p>
          <w:p w:rsidR="00A25FB3" w:rsidRPr="003E4C4D" w:rsidRDefault="00A25FB3" w:rsidP="00B87FF9">
            <w:pPr>
              <w:jc w:val="both"/>
            </w:pPr>
            <w:r w:rsidRPr="003E4C4D">
              <w:t>средства областного бюджета – 80,00 тыс. руб.</w:t>
            </w:r>
          </w:p>
          <w:p w:rsidR="00A25FB3" w:rsidRPr="003E4C4D" w:rsidRDefault="00A25FB3" w:rsidP="00B87FF9">
            <w:pPr>
              <w:jc w:val="both"/>
            </w:pPr>
            <w:r w:rsidRPr="003E4C4D">
              <w:t>средства местного бюджета –  8</w:t>
            </w:r>
            <w:r w:rsidR="00D06D79">
              <w:t>8</w:t>
            </w:r>
            <w:r w:rsidRPr="003E4C4D">
              <w:t xml:space="preserve">0,00 тыс. рублей.  </w:t>
            </w:r>
          </w:p>
          <w:p w:rsidR="00A25FB3" w:rsidRPr="002122F7" w:rsidRDefault="00A25FB3" w:rsidP="00B87FF9">
            <w:pPr>
              <w:jc w:val="both"/>
            </w:pPr>
            <w:r w:rsidRPr="003E4C4D">
              <w:t>В том числе по годам: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2015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2016 год – 80,00 тыс. руб.,</w:t>
            </w:r>
          </w:p>
          <w:p w:rsidR="00A25FB3" w:rsidRPr="002122F7" w:rsidRDefault="00A25FB3" w:rsidP="00B87FF9">
            <w:pPr>
              <w:jc w:val="both"/>
            </w:pPr>
            <w:r>
              <w:t>2017 год -</w:t>
            </w:r>
            <w:r w:rsidRPr="002122F7">
              <w:t xml:space="preserve">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2018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2019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2020 год – 80,00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>2021 год – 30,00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t xml:space="preserve">2022 год – </w:t>
            </w:r>
            <w:r>
              <w:t>160</w:t>
            </w:r>
            <w:r w:rsidRPr="002122F7">
              <w:t>,00 тыс. руб.,</w:t>
            </w:r>
          </w:p>
          <w:p w:rsidR="00A25FB3" w:rsidRPr="002122F7" w:rsidRDefault="00A25FB3" w:rsidP="00B87FF9">
            <w:pPr>
              <w:jc w:val="both"/>
            </w:pPr>
            <w:r w:rsidRPr="002122F7">
              <w:lastRenderedPageBreak/>
              <w:t xml:space="preserve">2023 год – </w:t>
            </w:r>
            <w:r>
              <w:t>5</w:t>
            </w:r>
            <w:r w:rsidRPr="002122F7">
              <w:t>0,00 тыс. руб.,</w:t>
            </w:r>
          </w:p>
          <w:p w:rsidR="00A25FB3" w:rsidRDefault="00A25FB3" w:rsidP="00B87FF9">
            <w:pPr>
              <w:jc w:val="both"/>
            </w:pPr>
            <w:r w:rsidRPr="002122F7">
              <w:t>2024 год – 80,00 тыс.руб.</w:t>
            </w:r>
          </w:p>
          <w:p w:rsidR="00A25FB3" w:rsidRDefault="00A25FB3" w:rsidP="00B87FF9">
            <w:pPr>
              <w:jc w:val="both"/>
            </w:pPr>
            <w:r w:rsidRPr="002122F7">
              <w:t>202</w:t>
            </w:r>
            <w:r>
              <w:t>5</w:t>
            </w:r>
            <w:r w:rsidRPr="002122F7">
              <w:t xml:space="preserve"> год – 80,00 тыс.руб</w:t>
            </w:r>
            <w:r>
              <w:t>.</w:t>
            </w:r>
          </w:p>
          <w:p w:rsidR="00D06D79" w:rsidRPr="00D06D79" w:rsidRDefault="00D06D79" w:rsidP="00D06D79">
            <w:pPr>
              <w:jc w:val="both"/>
            </w:pPr>
            <w:r w:rsidRPr="002122F7">
              <w:t>202</w:t>
            </w:r>
            <w:r>
              <w:t>6</w:t>
            </w:r>
            <w:r w:rsidRPr="002122F7">
              <w:t xml:space="preserve"> год – 80,00 тыс.руб</w:t>
            </w:r>
            <w:r>
              <w:t>.</w:t>
            </w:r>
          </w:p>
        </w:tc>
      </w:tr>
    </w:tbl>
    <w:p w:rsidR="00A25FB3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25FB3" w:rsidRPr="00C8220A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sz w:val="28"/>
          <w:szCs w:val="28"/>
          <w:lang w:eastAsia="en-US"/>
        </w:rPr>
        <w:t>Таблицу «</w:t>
      </w:r>
      <w:r w:rsidRPr="00670C9B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рогноз </w:t>
      </w:r>
      <w:r w:rsidRPr="00670C9B">
        <w:rPr>
          <w:sz w:val="28"/>
          <w:szCs w:val="28"/>
          <w:lang w:eastAsia="en-US"/>
        </w:rPr>
        <w:t>ввода общей площади жилых домов по муниципальному образованию Малмыжское городское поселение</w:t>
      </w:r>
      <w:r>
        <w:rPr>
          <w:sz w:val="28"/>
          <w:szCs w:val="28"/>
          <w:lang w:eastAsia="en-US"/>
        </w:rPr>
        <w:t>»</w:t>
      </w:r>
      <w:r w:rsidRPr="00670C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дополнить строками «202</w:t>
      </w:r>
      <w:r w:rsidR="00D06D79">
        <w:rPr>
          <w:sz w:val="28"/>
          <w:szCs w:val="28"/>
          <w:lang w:eastAsia="en-US"/>
        </w:rPr>
        <w:t>6 в % к уровню 2025</w:t>
      </w:r>
      <w:r w:rsidRPr="00670C9B">
        <w:rPr>
          <w:sz w:val="28"/>
          <w:szCs w:val="28"/>
          <w:lang w:eastAsia="en-US"/>
        </w:rPr>
        <w:t xml:space="preserve"> года</w:t>
      </w:r>
      <w:r w:rsidR="00D06D7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- 106»;</w:t>
      </w:r>
    </w:p>
    <w:p w:rsidR="00A25FB3" w:rsidRDefault="00A25FB3" w:rsidP="00A25F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</w:t>
      </w:r>
      <w:r w:rsidRPr="00C8220A">
        <w:rPr>
          <w:rFonts w:eastAsia="Calibri"/>
          <w:sz w:val="28"/>
          <w:szCs w:val="28"/>
          <w:lang w:eastAsia="en-US"/>
        </w:rPr>
        <w:t xml:space="preserve"> В п.2.3. «</w:t>
      </w:r>
      <w:r>
        <w:rPr>
          <w:rFonts w:eastAsia="Calibri"/>
          <w:sz w:val="28"/>
          <w:szCs w:val="28"/>
          <w:lang w:eastAsia="en-US"/>
        </w:rPr>
        <w:t>Срок реализации Муниципальной п</w:t>
      </w:r>
      <w:r w:rsidRPr="00C8220A">
        <w:rPr>
          <w:rFonts w:eastAsia="Calibri"/>
          <w:sz w:val="28"/>
          <w:szCs w:val="28"/>
          <w:lang w:eastAsia="en-US"/>
        </w:rPr>
        <w:t>рограммы» слова «</w:t>
      </w:r>
      <w:r>
        <w:rPr>
          <w:rFonts w:eastAsia="Calibri"/>
          <w:sz w:val="28"/>
          <w:szCs w:val="28"/>
          <w:lang w:eastAsia="en-US"/>
        </w:rPr>
        <w:t>с 2022 по 2024</w:t>
      </w:r>
      <w:r w:rsidRPr="00C8220A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ы</w:t>
      </w:r>
      <w:r w:rsidRPr="00C8220A">
        <w:rPr>
          <w:rFonts w:eastAsia="Calibri"/>
          <w:sz w:val="28"/>
          <w:szCs w:val="28"/>
          <w:lang w:eastAsia="en-US"/>
        </w:rPr>
        <w:t>» заменить словами «</w:t>
      </w:r>
      <w:r>
        <w:rPr>
          <w:rFonts w:eastAsia="Calibri"/>
          <w:sz w:val="28"/>
          <w:szCs w:val="28"/>
          <w:lang w:eastAsia="en-US"/>
        </w:rPr>
        <w:t>с 2022 по 202</w:t>
      </w:r>
      <w:r w:rsidR="00AE3A61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</w:t>
      </w:r>
      <w:r w:rsidRPr="00C8220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A25FB3" w:rsidRDefault="00A25FB3" w:rsidP="00A25FB3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sz w:val="28"/>
          <w:szCs w:val="28"/>
          <w:lang w:eastAsia="en-US"/>
        </w:rPr>
        <w:t xml:space="preserve">Пункт </w:t>
      </w:r>
      <w:r w:rsidRPr="006D4619">
        <w:rPr>
          <w:sz w:val="28"/>
          <w:szCs w:val="28"/>
          <w:lang w:eastAsia="en-US"/>
        </w:rPr>
        <w:t xml:space="preserve">2.4. </w:t>
      </w:r>
      <w:r>
        <w:rPr>
          <w:rFonts w:eastAsia="Calibri"/>
          <w:sz w:val="28"/>
          <w:szCs w:val="28"/>
          <w:lang w:eastAsia="en-US"/>
        </w:rPr>
        <w:t>Муниципальной п</w:t>
      </w:r>
      <w:r w:rsidRPr="00C8220A">
        <w:rPr>
          <w:rFonts w:eastAsia="Calibri"/>
          <w:sz w:val="28"/>
          <w:szCs w:val="28"/>
          <w:lang w:eastAsia="en-US"/>
        </w:rPr>
        <w:t>рограммы</w:t>
      </w:r>
      <w:r w:rsidRPr="006D46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6D461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оказатели</w:t>
      </w:r>
      <w:r w:rsidRPr="006D4619">
        <w:rPr>
          <w:sz w:val="28"/>
          <w:szCs w:val="28"/>
          <w:lang w:eastAsia="en-US"/>
        </w:rPr>
        <w:t xml:space="preserve"> эффективности </w:t>
      </w:r>
      <w:r>
        <w:rPr>
          <w:sz w:val="28"/>
          <w:szCs w:val="28"/>
          <w:lang w:eastAsia="en-US"/>
        </w:rPr>
        <w:t>реализации п</w:t>
      </w:r>
      <w:r w:rsidRPr="006D4619">
        <w:rPr>
          <w:sz w:val="28"/>
          <w:szCs w:val="28"/>
          <w:lang w:eastAsia="en-US"/>
        </w:rPr>
        <w:t>рограммы</w:t>
      </w:r>
      <w:r>
        <w:rPr>
          <w:sz w:val="28"/>
          <w:szCs w:val="28"/>
          <w:lang w:eastAsia="en-US"/>
        </w:rPr>
        <w:t>» дополнить столбцом «202</w:t>
      </w:r>
      <w:r w:rsidR="00AE3A61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(прогноз)» следующего содержания:</w:t>
      </w:r>
    </w:p>
    <w:p w:rsidR="00A25FB3" w:rsidRDefault="00A25FB3" w:rsidP="00A25FB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page" w:tblpX="1660" w:tblpY="1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843"/>
      </w:tblGrid>
      <w:tr w:rsidR="00A25FB3" w:rsidRPr="001B7960" w:rsidTr="008F4826">
        <w:trPr>
          <w:trHeight w:val="564"/>
        </w:trPr>
        <w:tc>
          <w:tcPr>
            <w:tcW w:w="675" w:type="dxa"/>
            <w:shd w:val="clear" w:color="auto" w:fill="auto"/>
          </w:tcPr>
          <w:p w:rsidR="00A25FB3" w:rsidRPr="003E7B78" w:rsidRDefault="00A25FB3" w:rsidP="00AE3A61">
            <w:pPr>
              <w:tabs>
                <w:tab w:val="left" w:pos="2160"/>
              </w:tabs>
              <w:jc w:val="center"/>
            </w:pPr>
            <w:r w:rsidRPr="003E7B78">
              <w:t>№</w:t>
            </w:r>
          </w:p>
          <w:p w:rsidR="00A25FB3" w:rsidRPr="003E7B78" w:rsidRDefault="00A25FB3" w:rsidP="00AE3A61">
            <w:pPr>
              <w:tabs>
                <w:tab w:val="left" w:pos="2160"/>
              </w:tabs>
              <w:jc w:val="center"/>
            </w:pPr>
            <w:r w:rsidRPr="003E7B78">
              <w:t>п/п</w:t>
            </w:r>
          </w:p>
        </w:tc>
        <w:tc>
          <w:tcPr>
            <w:tcW w:w="4395" w:type="dxa"/>
            <w:shd w:val="clear" w:color="auto" w:fill="auto"/>
          </w:tcPr>
          <w:p w:rsidR="00A25FB3" w:rsidRPr="001252D5" w:rsidRDefault="00A25FB3" w:rsidP="00AE3A6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7B78">
              <w:t>Показатели</w:t>
            </w:r>
          </w:p>
        </w:tc>
        <w:tc>
          <w:tcPr>
            <w:tcW w:w="2693" w:type="dxa"/>
            <w:shd w:val="clear" w:color="auto" w:fill="auto"/>
          </w:tcPr>
          <w:p w:rsidR="00A25FB3" w:rsidRPr="003E7B78" w:rsidRDefault="00A25FB3" w:rsidP="00AE3A61">
            <w:pPr>
              <w:tabs>
                <w:tab w:val="left" w:pos="2160"/>
              </w:tabs>
              <w:jc w:val="center"/>
            </w:pPr>
            <w:r w:rsidRPr="003E7B78">
              <w:t>Единица</w:t>
            </w:r>
          </w:p>
          <w:p w:rsidR="00A25FB3" w:rsidRPr="003E7B78" w:rsidRDefault="00A25FB3" w:rsidP="00AE3A61">
            <w:pPr>
              <w:tabs>
                <w:tab w:val="left" w:pos="2160"/>
              </w:tabs>
              <w:jc w:val="center"/>
            </w:pPr>
            <w:r w:rsidRPr="003E7B78">
              <w:t>изменения</w:t>
            </w:r>
          </w:p>
        </w:tc>
        <w:tc>
          <w:tcPr>
            <w:tcW w:w="1843" w:type="dxa"/>
          </w:tcPr>
          <w:p w:rsidR="00A25FB3" w:rsidRPr="001B7960" w:rsidRDefault="00A25FB3" w:rsidP="00AE3A61">
            <w:pPr>
              <w:jc w:val="center"/>
            </w:pPr>
            <w:r w:rsidRPr="001B7960">
              <w:t>202</w:t>
            </w:r>
            <w:r w:rsidR="00AE3A61">
              <w:t>6</w:t>
            </w:r>
            <w:r>
              <w:t xml:space="preserve"> (прогноз)</w:t>
            </w:r>
          </w:p>
        </w:tc>
      </w:tr>
      <w:tr w:rsidR="00A25FB3" w:rsidRPr="001B7960" w:rsidTr="008F4826">
        <w:trPr>
          <w:trHeight w:val="548"/>
        </w:trPr>
        <w:tc>
          <w:tcPr>
            <w:tcW w:w="675" w:type="dxa"/>
            <w:shd w:val="clear" w:color="auto" w:fill="auto"/>
          </w:tcPr>
          <w:p w:rsidR="00A25FB3" w:rsidRPr="001252D5" w:rsidRDefault="00A25FB3" w:rsidP="00AE3A6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Общий годовой объем ввода жилья</w:t>
            </w:r>
          </w:p>
        </w:tc>
        <w:tc>
          <w:tcPr>
            <w:tcW w:w="2693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 xml:space="preserve">тыс. кв. 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метров</w:t>
            </w:r>
          </w:p>
        </w:tc>
        <w:tc>
          <w:tcPr>
            <w:tcW w:w="1843" w:type="dxa"/>
          </w:tcPr>
          <w:p w:rsidR="00A25FB3" w:rsidRPr="001B7960" w:rsidRDefault="00A25FB3" w:rsidP="00B87FF9">
            <w:pPr>
              <w:jc w:val="center"/>
            </w:pPr>
            <w:r w:rsidRPr="001B7960">
              <w:t>0,96</w:t>
            </w:r>
          </w:p>
        </w:tc>
      </w:tr>
      <w:tr w:rsidR="00A25FB3" w:rsidRPr="001B7960" w:rsidTr="008F4826">
        <w:trPr>
          <w:trHeight w:val="570"/>
        </w:trPr>
        <w:tc>
          <w:tcPr>
            <w:tcW w:w="675" w:type="dxa"/>
            <w:shd w:val="clear" w:color="auto" w:fill="auto"/>
          </w:tcPr>
          <w:p w:rsidR="00A25FB3" w:rsidRPr="001252D5" w:rsidRDefault="00A25FB3" w:rsidP="00AE3A6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 xml:space="preserve">Ввод жилья на душу населения </w:t>
            </w:r>
          </w:p>
        </w:tc>
        <w:tc>
          <w:tcPr>
            <w:tcW w:w="2693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 xml:space="preserve">тыс. кв. </w:t>
            </w:r>
          </w:p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 w:rsidRPr="003E7B78">
              <w:t>метров на человека</w:t>
            </w:r>
          </w:p>
        </w:tc>
        <w:tc>
          <w:tcPr>
            <w:tcW w:w="1843" w:type="dxa"/>
          </w:tcPr>
          <w:p w:rsidR="00A25FB3" w:rsidRPr="001B7960" w:rsidRDefault="00A25FB3" w:rsidP="00B87FF9">
            <w:pPr>
              <w:jc w:val="center"/>
            </w:pPr>
            <w:r w:rsidRPr="001B7960">
              <w:t>0,12</w:t>
            </w:r>
          </w:p>
        </w:tc>
      </w:tr>
      <w:tr w:rsidR="00A25FB3" w:rsidRPr="001B7960" w:rsidTr="008F4826">
        <w:trPr>
          <w:trHeight w:val="550"/>
        </w:trPr>
        <w:tc>
          <w:tcPr>
            <w:tcW w:w="675" w:type="dxa"/>
            <w:shd w:val="clear" w:color="auto" w:fill="auto"/>
          </w:tcPr>
          <w:p w:rsidR="00A25FB3" w:rsidRPr="001252D5" w:rsidRDefault="00A25FB3" w:rsidP="00AE3A6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Уровень обеспеченности населения жильем</w:t>
            </w:r>
          </w:p>
        </w:tc>
        <w:tc>
          <w:tcPr>
            <w:tcW w:w="2693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center"/>
            </w:pPr>
            <w:r>
              <w:t>кв. м.</w:t>
            </w:r>
            <w:r w:rsidRPr="003E7B78">
              <w:t xml:space="preserve"> на человека</w:t>
            </w:r>
          </w:p>
        </w:tc>
        <w:tc>
          <w:tcPr>
            <w:tcW w:w="1843" w:type="dxa"/>
          </w:tcPr>
          <w:p w:rsidR="00A25FB3" w:rsidRPr="001B7960" w:rsidRDefault="00A25FB3" w:rsidP="00B87FF9">
            <w:pPr>
              <w:jc w:val="center"/>
            </w:pPr>
            <w:r w:rsidRPr="001B7960">
              <w:t>24,6</w:t>
            </w:r>
          </w:p>
        </w:tc>
      </w:tr>
      <w:tr w:rsidR="00A25FB3" w:rsidRPr="001B7960" w:rsidTr="008F4826">
        <w:trPr>
          <w:trHeight w:val="841"/>
        </w:trPr>
        <w:tc>
          <w:tcPr>
            <w:tcW w:w="675" w:type="dxa"/>
            <w:shd w:val="clear" w:color="auto" w:fill="auto"/>
          </w:tcPr>
          <w:p w:rsidR="00A25FB3" w:rsidRPr="001252D5" w:rsidRDefault="00A25FB3" w:rsidP="00AE3A6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252D5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25FB3" w:rsidRPr="003E7B78" w:rsidRDefault="00A25FB3" w:rsidP="00B87FF9">
            <w:pPr>
              <w:tabs>
                <w:tab w:val="left" w:pos="2160"/>
              </w:tabs>
              <w:jc w:val="both"/>
            </w:pPr>
            <w:r w:rsidRPr="003E7B78">
              <w:t>Коэффициент доступности жилья (отношение средней рыночной стоимости стандартной квартиры общей площадью 54 кв. метра к среднему совокупному доходу семьи из трех человек), лет</w:t>
            </w:r>
          </w:p>
        </w:tc>
        <w:tc>
          <w:tcPr>
            <w:tcW w:w="2693" w:type="dxa"/>
            <w:shd w:val="clear" w:color="auto" w:fill="auto"/>
          </w:tcPr>
          <w:p w:rsidR="00A25FB3" w:rsidRPr="001252D5" w:rsidRDefault="00A25FB3" w:rsidP="00D06D7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E7B78">
              <w:t>лет</w:t>
            </w:r>
          </w:p>
        </w:tc>
        <w:tc>
          <w:tcPr>
            <w:tcW w:w="1843" w:type="dxa"/>
          </w:tcPr>
          <w:p w:rsidR="00A25FB3" w:rsidRPr="001B7960" w:rsidRDefault="00A25FB3" w:rsidP="00B87FF9">
            <w:pPr>
              <w:jc w:val="center"/>
            </w:pPr>
            <w:r>
              <w:t>7,0</w:t>
            </w:r>
          </w:p>
        </w:tc>
      </w:tr>
    </w:tbl>
    <w:p w:rsidR="005A1732" w:rsidRDefault="005A1732" w:rsidP="00A25FB3">
      <w:pPr>
        <w:ind w:firstLine="142"/>
        <w:jc w:val="both"/>
        <w:rPr>
          <w:sz w:val="28"/>
          <w:szCs w:val="28"/>
          <w:lang w:eastAsia="en-US"/>
        </w:rPr>
      </w:pPr>
    </w:p>
    <w:p w:rsidR="00B61349" w:rsidRPr="008C3F18" w:rsidRDefault="00A25FB3" w:rsidP="008C3F18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8C3F18">
        <w:rPr>
          <w:sz w:val="28"/>
          <w:szCs w:val="28"/>
          <w:lang w:eastAsia="en-US"/>
        </w:rPr>
        <w:t xml:space="preserve">1.6. </w:t>
      </w:r>
      <w:r w:rsidR="00B61349" w:rsidRPr="008C3F18">
        <w:rPr>
          <w:sz w:val="28"/>
          <w:szCs w:val="28"/>
        </w:rPr>
        <w:t xml:space="preserve">Перечень программных мероприятий раздела 3 </w:t>
      </w:r>
      <w:r w:rsidR="005F05FB">
        <w:rPr>
          <w:sz w:val="28"/>
          <w:szCs w:val="28"/>
        </w:rPr>
        <w:t>«</w:t>
      </w:r>
      <w:r w:rsidR="00B61349" w:rsidRPr="008C3F18">
        <w:rPr>
          <w:sz w:val="28"/>
          <w:szCs w:val="28"/>
        </w:rPr>
        <w:t>Обобщенная характеристика мероприятий муниципальной программы</w:t>
      </w:r>
      <w:r w:rsidR="005F05FB">
        <w:rPr>
          <w:sz w:val="28"/>
          <w:szCs w:val="28"/>
        </w:rPr>
        <w:t>»</w:t>
      </w:r>
      <w:r w:rsidR="008F4826" w:rsidRPr="008F4826">
        <w:rPr>
          <w:sz w:val="28"/>
          <w:szCs w:val="28"/>
          <w:lang w:eastAsia="en-US"/>
        </w:rPr>
        <w:t xml:space="preserve"> </w:t>
      </w:r>
      <w:r w:rsidR="008F4826">
        <w:rPr>
          <w:sz w:val="28"/>
          <w:szCs w:val="28"/>
          <w:lang w:eastAsia="en-US"/>
        </w:rPr>
        <w:t>изложить в новой редакции, следующего содержания:</w:t>
      </w:r>
    </w:p>
    <w:p w:rsidR="008F4826" w:rsidRPr="008F4826" w:rsidRDefault="008F4826" w:rsidP="00B61349">
      <w:pPr>
        <w:tabs>
          <w:tab w:val="left" w:pos="2160"/>
        </w:tabs>
        <w:ind w:firstLine="720"/>
        <w:rPr>
          <w:sz w:val="8"/>
          <w:szCs w:val="28"/>
        </w:rPr>
      </w:pPr>
    </w:p>
    <w:p w:rsidR="00B61349" w:rsidRDefault="008F4826" w:rsidP="00B61349">
      <w:pPr>
        <w:tabs>
          <w:tab w:val="left" w:pos="21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8C3F18">
        <w:rPr>
          <w:sz w:val="28"/>
          <w:szCs w:val="28"/>
        </w:rPr>
        <w:t>Перечень программных мероприятий</w:t>
      </w:r>
      <w:r w:rsidR="00B61349">
        <w:rPr>
          <w:sz w:val="28"/>
          <w:szCs w:val="28"/>
        </w:rPr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440"/>
        <w:gridCol w:w="1440"/>
        <w:gridCol w:w="1758"/>
      </w:tblGrid>
      <w:tr w:rsidR="008F4826" w:rsidRPr="00F23A21" w:rsidTr="00347F8A">
        <w:tc>
          <w:tcPr>
            <w:tcW w:w="648" w:type="dxa"/>
            <w:vAlign w:val="center"/>
          </w:tcPr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№ п/п</w:t>
            </w:r>
          </w:p>
        </w:tc>
        <w:tc>
          <w:tcPr>
            <w:tcW w:w="4320" w:type="dxa"/>
            <w:vAlign w:val="center"/>
          </w:tcPr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Программные мероприятия</w:t>
            </w:r>
          </w:p>
        </w:tc>
        <w:tc>
          <w:tcPr>
            <w:tcW w:w="1440" w:type="dxa"/>
            <w:vAlign w:val="center"/>
          </w:tcPr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Источ-</w:t>
            </w:r>
          </w:p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ники финанси-</w:t>
            </w:r>
          </w:p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рования</w:t>
            </w:r>
          </w:p>
        </w:tc>
        <w:tc>
          <w:tcPr>
            <w:tcW w:w="1440" w:type="dxa"/>
          </w:tcPr>
          <w:p w:rsidR="008F4826" w:rsidRPr="00D5290B" w:rsidRDefault="008F4826" w:rsidP="000555F8">
            <w:pPr>
              <w:jc w:val="center"/>
              <w:rPr>
                <w:b/>
                <w:lang w:eastAsia="en-US"/>
              </w:rPr>
            </w:pPr>
            <w:r w:rsidRPr="00D5290B">
              <w:rPr>
                <w:b/>
                <w:lang w:eastAsia="en-US"/>
              </w:rPr>
              <w:t>Объемы финансирования на 2015-202</w:t>
            </w:r>
            <w:r>
              <w:rPr>
                <w:b/>
                <w:lang w:eastAsia="en-US"/>
              </w:rPr>
              <w:t>6</w:t>
            </w:r>
            <w:r w:rsidRPr="00D5290B">
              <w:rPr>
                <w:b/>
                <w:lang w:eastAsia="en-US"/>
              </w:rPr>
              <w:t xml:space="preserve"> годы (тыс.руб.)</w:t>
            </w:r>
          </w:p>
        </w:tc>
        <w:tc>
          <w:tcPr>
            <w:tcW w:w="1758" w:type="dxa"/>
            <w:vAlign w:val="center"/>
          </w:tcPr>
          <w:p w:rsidR="008F4826" w:rsidRPr="001E2910" w:rsidRDefault="008F4826" w:rsidP="000555F8">
            <w:pPr>
              <w:tabs>
                <w:tab w:val="left" w:pos="2160"/>
              </w:tabs>
              <w:jc w:val="center"/>
              <w:rPr>
                <w:b/>
              </w:rPr>
            </w:pPr>
            <w:r w:rsidRPr="001E2910">
              <w:rPr>
                <w:b/>
              </w:rPr>
              <w:t>Ответственные исполнители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933065">
            <w:pPr>
              <w:tabs>
                <w:tab w:val="left" w:pos="2160"/>
              </w:tabs>
              <w:jc w:val="both"/>
            </w:pPr>
            <w:r w:rsidRPr="00F23A21">
              <w:t>1</w:t>
            </w:r>
          </w:p>
        </w:tc>
        <w:tc>
          <w:tcPr>
            <w:tcW w:w="4320" w:type="dxa"/>
          </w:tcPr>
          <w:p w:rsidR="008F4826" w:rsidRPr="00F23A21" w:rsidRDefault="008F4826" w:rsidP="00933065">
            <w:pPr>
              <w:tabs>
                <w:tab w:val="left" w:pos="2160"/>
              </w:tabs>
              <w:jc w:val="both"/>
            </w:pPr>
            <w:r w:rsidRPr="00F23A21">
              <w:t>Организационные мероприятия по увеличению объемов строительства жилья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1.1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 xml:space="preserve">Ведение реестра строящихся жилых домов, контроль за эффективным использованием земельных участков, выделенных под жилую застройку, применение экономических рычагов, </w:t>
            </w:r>
            <w:r w:rsidRPr="00F23A21">
              <w:lastRenderedPageBreak/>
              <w:t xml:space="preserve">обеспечивающих своевременную сдачу в эксплуатацию жилых домов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lastRenderedPageBreak/>
              <w:t xml:space="preserve">не требуется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Главный а</w:t>
            </w:r>
            <w:r>
              <w:t>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lastRenderedPageBreak/>
              <w:t>1.2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Обследование предоставленных ранее земельных участков под жилищное строительство, принятие мер по их освоению, при необходимости их изъятие и продажа другим застройщикам через аукцион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не требуется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>
              <w:t>Отдел по управлению имуществом и земельными ресурсами администрации района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 w:rsidRPr="00F23A21">
              <w:t>1.3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Ежемесячный мониторинг  строительства жилых домов на территории города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не требуется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Главный архитектор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 w:rsidRPr="00F23A21">
              <w:t>1.4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Проведение информационно- разъяснительной работы среди населения через средства массовой информации о ходе реализации государственной жилищной политики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не требуется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Главный архитектор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 xml:space="preserve">Утверждение нормативов градостроительного проектирования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не требуется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Главный архитектор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Содействие в подготовке проектов планировки территорий для формирования пакетов документов, необходимых для проведения аукционов по предоставлению прав на земельные участки под жилищное строительство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>не требуется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both"/>
            </w:pPr>
            <w:r w:rsidRPr="00F23A21">
              <w:t xml:space="preserve">Главный архитектор городского поселения </w:t>
            </w:r>
          </w:p>
        </w:tc>
      </w:tr>
      <w:tr w:rsidR="008F4826" w:rsidRPr="00F23A21" w:rsidTr="008F4826">
        <w:tc>
          <w:tcPr>
            <w:tcW w:w="648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4.</w:t>
            </w:r>
          </w:p>
        </w:tc>
        <w:tc>
          <w:tcPr>
            <w:tcW w:w="4320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 xml:space="preserve">Разработка документов территориального планирования, градостроительного зонирования, документации по планировке  и межеванию территорий  в соответствии с Градостроительным кодексом Российской Федерации </w:t>
            </w:r>
          </w:p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 xml:space="preserve">всего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960</w:t>
            </w:r>
            <w:r w:rsidRPr="00F23A21">
              <w:t>,0</w:t>
            </w:r>
            <w:r>
              <w:t xml:space="preserve">0  </w:t>
            </w:r>
          </w:p>
        </w:tc>
        <w:tc>
          <w:tcPr>
            <w:tcW w:w="1758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Главный а</w:t>
            </w:r>
            <w:r>
              <w:t>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в том числе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 xml:space="preserve">средства областного бюджета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80,00</w:t>
            </w: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средства местного бюджета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880,00</w:t>
            </w:r>
          </w:p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</w:tr>
      <w:tr w:rsidR="008F4826" w:rsidRPr="00F23A21" w:rsidTr="008F4826">
        <w:trPr>
          <w:trHeight w:val="1787"/>
        </w:trPr>
        <w:tc>
          <w:tcPr>
            <w:tcW w:w="648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>
              <w:t>5.</w:t>
            </w:r>
          </w:p>
        </w:tc>
        <w:tc>
          <w:tcPr>
            <w:tcW w:w="432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 xml:space="preserve">Мониторинг и оценка разработки документов территориального планирования, градостроительного зонирования документации по планировке территорий в соответствии с Градостроительным кодексом Российской Федерации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 xml:space="preserve">не требуется 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758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Главный архитектор городского поселения</w:t>
            </w:r>
          </w:p>
        </w:tc>
      </w:tr>
      <w:tr w:rsidR="008F4826" w:rsidRPr="00F23A21" w:rsidTr="008F4826">
        <w:tc>
          <w:tcPr>
            <w:tcW w:w="648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4320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ИТОГО по программе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всего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 xml:space="preserve">960,00 </w:t>
            </w:r>
          </w:p>
        </w:tc>
        <w:tc>
          <w:tcPr>
            <w:tcW w:w="1758" w:type="dxa"/>
            <w:vMerge w:val="restart"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в том</w:t>
            </w:r>
            <w:r>
              <w:t xml:space="preserve"> </w:t>
            </w:r>
            <w:r w:rsidRPr="00F23A21">
              <w:t>числе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средства областного бюджета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80,00</w:t>
            </w: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</w:tr>
      <w:tr w:rsidR="008F4826" w:rsidRPr="00F23A21" w:rsidTr="008F4826">
        <w:tc>
          <w:tcPr>
            <w:tcW w:w="64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4320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</w:pPr>
            <w:r w:rsidRPr="00F23A21">
              <w:t>средства местного бюджета</w:t>
            </w:r>
          </w:p>
        </w:tc>
        <w:tc>
          <w:tcPr>
            <w:tcW w:w="1440" w:type="dxa"/>
          </w:tcPr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  <w:r>
              <w:t>960,00</w:t>
            </w:r>
          </w:p>
          <w:p w:rsidR="008F4826" w:rsidRPr="00F23A21" w:rsidRDefault="008F4826" w:rsidP="000555F8">
            <w:pPr>
              <w:tabs>
                <w:tab w:val="left" w:pos="2160"/>
              </w:tabs>
              <w:jc w:val="center"/>
            </w:pPr>
          </w:p>
        </w:tc>
        <w:tc>
          <w:tcPr>
            <w:tcW w:w="1758" w:type="dxa"/>
            <w:vMerge/>
          </w:tcPr>
          <w:p w:rsidR="008F4826" w:rsidRPr="00F23A21" w:rsidRDefault="008F4826" w:rsidP="000555F8">
            <w:pPr>
              <w:tabs>
                <w:tab w:val="left" w:pos="2160"/>
              </w:tabs>
            </w:pPr>
          </w:p>
        </w:tc>
      </w:tr>
    </w:tbl>
    <w:p w:rsidR="00B61349" w:rsidRDefault="00B61349" w:rsidP="00AE3A61">
      <w:pPr>
        <w:ind w:firstLine="708"/>
        <w:jc w:val="both"/>
        <w:rPr>
          <w:sz w:val="28"/>
          <w:szCs w:val="28"/>
          <w:lang w:eastAsia="en-US"/>
        </w:rPr>
      </w:pPr>
    </w:p>
    <w:p w:rsidR="005F05FB" w:rsidRPr="008C3F18" w:rsidRDefault="00A25FB3" w:rsidP="005F0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1.7. </w:t>
      </w:r>
      <w:r w:rsidR="005F05FB">
        <w:rPr>
          <w:sz w:val="28"/>
          <w:szCs w:val="28"/>
          <w:lang w:eastAsia="en-US"/>
        </w:rPr>
        <w:t>1 абзац  раздела</w:t>
      </w:r>
      <w:r>
        <w:rPr>
          <w:sz w:val="28"/>
          <w:szCs w:val="28"/>
          <w:lang w:eastAsia="en-US"/>
        </w:rPr>
        <w:t xml:space="preserve"> 5. «Ресурсное обеспечение муниципальной программы»</w:t>
      </w:r>
      <w:r w:rsidR="005F05FB">
        <w:rPr>
          <w:sz w:val="28"/>
          <w:szCs w:val="28"/>
          <w:lang w:eastAsia="en-US"/>
        </w:rPr>
        <w:t xml:space="preserve"> изложить в новой редакции, следующего содержания:</w:t>
      </w:r>
    </w:p>
    <w:p w:rsidR="00C74BEF" w:rsidRDefault="005F05FB" w:rsidP="00C74BEF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C74BEF">
        <w:rPr>
          <w:sz w:val="28"/>
          <w:szCs w:val="28"/>
        </w:rPr>
        <w:t>Общий объем финансирования Программы на 2015-202</w:t>
      </w:r>
      <w:r>
        <w:rPr>
          <w:sz w:val="28"/>
          <w:szCs w:val="28"/>
        </w:rPr>
        <w:t>6</w:t>
      </w:r>
      <w:r w:rsidR="00C74BEF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960</w:t>
      </w:r>
      <w:r w:rsidR="00C74BEF">
        <w:rPr>
          <w:sz w:val="28"/>
          <w:szCs w:val="28"/>
        </w:rPr>
        <w:t xml:space="preserve"> тыс. рублей, в том числе:</w:t>
      </w:r>
    </w:p>
    <w:p w:rsidR="00C74BEF" w:rsidRDefault="00C74BEF" w:rsidP="00C74BEF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средства областного бюджета – 80,00 тыс. рублей;</w:t>
      </w:r>
    </w:p>
    <w:p w:rsidR="00A25FB3" w:rsidRDefault="00C74BEF" w:rsidP="005F05FB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средства местного бюджета – 8</w:t>
      </w:r>
      <w:r w:rsidR="005F05FB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BD23F6">
        <w:rPr>
          <w:sz w:val="28"/>
          <w:szCs w:val="28"/>
        </w:rPr>
        <w:t>,00 тыс</w:t>
      </w:r>
      <w:r>
        <w:rPr>
          <w:sz w:val="28"/>
          <w:szCs w:val="28"/>
        </w:rPr>
        <w:t>. рублей.</w:t>
      </w:r>
      <w:r w:rsidR="00A25FB3">
        <w:rPr>
          <w:sz w:val="28"/>
          <w:szCs w:val="28"/>
          <w:lang w:eastAsia="en-US"/>
        </w:rPr>
        <w:t>»</w:t>
      </w:r>
    </w:p>
    <w:p w:rsidR="00A25FB3" w:rsidRPr="00C33EBD" w:rsidRDefault="00A25FB3" w:rsidP="00A25FB3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1.8. </w:t>
      </w:r>
      <w:r w:rsidRPr="00C33EBD">
        <w:rPr>
          <w:sz w:val="28"/>
          <w:szCs w:val="28"/>
          <w:lang w:eastAsia="en-US"/>
        </w:rPr>
        <w:t xml:space="preserve"> Приложение № 3 «Расходы на реализацию муниципальной программы за счет всех источников финансирования» </w:t>
      </w:r>
      <w:r w:rsidRPr="00C33EBD">
        <w:rPr>
          <w:sz w:val="28"/>
          <w:szCs w:val="28"/>
          <w:shd w:val="clear" w:color="auto" w:fill="FFFFFF"/>
        </w:rPr>
        <w:t>изложить в новой редакции согласно приложению № 1</w:t>
      </w:r>
      <w:r>
        <w:rPr>
          <w:sz w:val="28"/>
          <w:szCs w:val="28"/>
          <w:shd w:val="clear" w:color="auto" w:fill="FFFFFF"/>
        </w:rPr>
        <w:t>.</w:t>
      </w:r>
    </w:p>
    <w:p w:rsidR="00A25FB3" w:rsidRPr="00C33EBD" w:rsidRDefault="00A25FB3" w:rsidP="00A25FB3">
      <w:pPr>
        <w:ind w:firstLine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ab/>
        <w:t>1.9.</w:t>
      </w:r>
      <w:r w:rsidRPr="00C33EBD">
        <w:rPr>
          <w:sz w:val="28"/>
          <w:szCs w:val="28"/>
          <w:lang w:eastAsia="en-US"/>
        </w:rPr>
        <w:t xml:space="preserve"> Приложение № 4 «Прогнозная (справочная) оценка ресурсного обеспечения реализации муниципальной программы за счет всех источников финансирования»</w:t>
      </w:r>
      <w:r>
        <w:rPr>
          <w:sz w:val="28"/>
          <w:szCs w:val="28"/>
          <w:shd w:val="clear" w:color="auto" w:fill="FFFFFF"/>
        </w:rPr>
        <w:t xml:space="preserve"> </w:t>
      </w:r>
      <w:r w:rsidRPr="00C33EBD">
        <w:rPr>
          <w:sz w:val="28"/>
          <w:szCs w:val="28"/>
          <w:shd w:val="clear" w:color="auto" w:fill="FFFFFF"/>
        </w:rPr>
        <w:t>изложить в новой редакции согласно приложению № 2.</w:t>
      </w:r>
    </w:p>
    <w:p w:rsidR="005F05FB" w:rsidRPr="00E5486F" w:rsidRDefault="00A25FB3" w:rsidP="005F05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Опубликовать </w:t>
      </w:r>
      <w:r w:rsidRPr="00896778">
        <w:rPr>
          <w:sz w:val="28"/>
          <w:szCs w:val="28"/>
          <w:lang w:eastAsia="en-US"/>
        </w:rPr>
        <w:t xml:space="preserve">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>
        <w:rPr>
          <w:sz w:val="28"/>
          <w:szCs w:val="28"/>
          <w:lang w:eastAsia="en-US"/>
        </w:rPr>
        <w:t>разместить на с</w:t>
      </w:r>
      <w:r w:rsidRPr="00896778">
        <w:rPr>
          <w:sz w:val="28"/>
          <w:szCs w:val="28"/>
          <w:lang w:eastAsia="en-US"/>
        </w:rPr>
        <w:t>айте Малмыжского района</w:t>
      </w:r>
      <w:r>
        <w:rPr>
          <w:sz w:val="28"/>
          <w:szCs w:val="28"/>
          <w:lang w:eastAsia="en-US"/>
        </w:rPr>
        <w:t>,</w:t>
      </w:r>
      <w:r w:rsidRPr="00896778">
        <w:rPr>
          <w:sz w:val="28"/>
          <w:szCs w:val="28"/>
          <w:lang w:eastAsia="en-US"/>
        </w:rPr>
        <w:t xml:space="preserve"> </w:t>
      </w:r>
      <w:r w:rsidRPr="00E5486F">
        <w:rPr>
          <w:sz w:val="28"/>
          <w:szCs w:val="28"/>
          <w:lang w:eastAsia="en-US"/>
        </w:rPr>
        <w:t xml:space="preserve">на сайте администрации Малмыжского городского </w:t>
      </w:r>
      <w:r w:rsidR="005F05FB" w:rsidRPr="00E5486F">
        <w:rPr>
          <w:sz w:val="28"/>
          <w:szCs w:val="28"/>
          <w:lang w:eastAsia="en-US"/>
        </w:rPr>
        <w:t>поселе</w:t>
      </w:r>
      <w:r w:rsidR="005F05FB">
        <w:rPr>
          <w:sz w:val="28"/>
          <w:szCs w:val="28"/>
          <w:lang w:eastAsia="en-US"/>
        </w:rPr>
        <w:t>ния.</w:t>
      </w:r>
    </w:p>
    <w:p w:rsidR="005F05FB" w:rsidRPr="00CB3140" w:rsidRDefault="005F05FB" w:rsidP="005F05FB">
      <w:pPr>
        <w:widowControl w:val="0"/>
        <w:autoSpaceDE w:val="0"/>
        <w:autoSpaceDN w:val="0"/>
        <w:adjustRightInd w:val="0"/>
        <w:spacing w:after="16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CB314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Настоящее п</w:t>
      </w:r>
      <w:r w:rsidRPr="00CB3140">
        <w:rPr>
          <w:sz w:val="28"/>
          <w:szCs w:val="28"/>
          <w:lang w:eastAsia="en-US"/>
        </w:rPr>
        <w:t xml:space="preserve">остановление вступает в силу </w:t>
      </w:r>
      <w:r>
        <w:rPr>
          <w:sz w:val="28"/>
          <w:szCs w:val="28"/>
          <w:lang w:eastAsia="en-US"/>
        </w:rPr>
        <w:t xml:space="preserve">с момента его подписания. </w:t>
      </w:r>
    </w:p>
    <w:p w:rsidR="005F05FB" w:rsidRPr="00896778" w:rsidRDefault="005F05FB" w:rsidP="005F05FB">
      <w:pPr>
        <w:spacing w:after="160"/>
        <w:rPr>
          <w:b/>
          <w:sz w:val="28"/>
          <w:szCs w:val="28"/>
          <w:lang w:eastAsia="en-US"/>
        </w:rPr>
      </w:pPr>
    </w:p>
    <w:p w:rsidR="005F05FB" w:rsidRPr="00896778" w:rsidRDefault="005F05FB" w:rsidP="005F05FB">
      <w:pPr>
        <w:spacing w:after="160"/>
        <w:rPr>
          <w:sz w:val="28"/>
          <w:szCs w:val="28"/>
          <w:lang w:eastAsia="en-US"/>
        </w:rPr>
      </w:pPr>
    </w:p>
    <w:p w:rsidR="005F05FB" w:rsidRPr="00896778" w:rsidRDefault="005F05FB" w:rsidP="005F05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Pr="00896778">
        <w:rPr>
          <w:sz w:val="28"/>
          <w:szCs w:val="28"/>
          <w:lang w:eastAsia="en-US"/>
        </w:rPr>
        <w:t xml:space="preserve"> администрации</w:t>
      </w:r>
    </w:p>
    <w:p w:rsidR="005F05FB" w:rsidRPr="00896778" w:rsidRDefault="005F05FB" w:rsidP="005F05FB">
      <w:pPr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  <w:lang w:eastAsia="en-US"/>
        </w:rPr>
        <w:t xml:space="preserve">                                                        Н.В. Плишкина</w:t>
      </w:r>
    </w:p>
    <w:p w:rsidR="005F05FB" w:rsidRDefault="005F05FB" w:rsidP="00A25F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  <w:sectPr w:rsidR="005F05FB" w:rsidSect="005F05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2103" w:tblpY="-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</w:tblGrid>
      <w:tr w:rsidR="005F05FB" w:rsidTr="005F05FB">
        <w:trPr>
          <w:trHeight w:val="990"/>
        </w:trPr>
        <w:tc>
          <w:tcPr>
            <w:tcW w:w="3938" w:type="dxa"/>
          </w:tcPr>
          <w:p w:rsidR="005F05FB" w:rsidRDefault="005F05FB" w:rsidP="005F05FB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5F05FB" w:rsidRDefault="005F05FB" w:rsidP="005F05FB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5F05FB" w:rsidRDefault="005F05FB" w:rsidP="005F05FB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9258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№ </w:t>
            </w:r>
            <w:r w:rsidR="00992586">
              <w:rPr>
                <w:sz w:val="28"/>
                <w:szCs w:val="28"/>
              </w:rPr>
              <w:t>____</w:t>
            </w:r>
          </w:p>
          <w:p w:rsidR="005F05FB" w:rsidRPr="005F05FB" w:rsidRDefault="005F05FB" w:rsidP="005F05FB">
            <w:pPr>
              <w:tabs>
                <w:tab w:val="left" w:pos="2160"/>
              </w:tabs>
              <w:jc w:val="center"/>
              <w:rPr>
                <w:sz w:val="18"/>
                <w:szCs w:val="28"/>
              </w:rPr>
            </w:pPr>
          </w:p>
        </w:tc>
      </w:tr>
    </w:tbl>
    <w:p w:rsidR="005F05FB" w:rsidRDefault="005F05FB" w:rsidP="005F05FB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F05FB" w:rsidRDefault="005F05FB" w:rsidP="005F05FB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F05FB" w:rsidRDefault="005F05FB" w:rsidP="005F05FB">
      <w:pPr>
        <w:tabs>
          <w:tab w:val="left" w:pos="2160"/>
        </w:tabs>
        <w:jc w:val="right"/>
        <w:rPr>
          <w:sz w:val="28"/>
          <w:szCs w:val="28"/>
        </w:rPr>
      </w:pPr>
    </w:p>
    <w:p w:rsidR="005F05FB" w:rsidRDefault="005F05FB" w:rsidP="005F05FB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F05FB" w:rsidRDefault="005F05FB" w:rsidP="005F05FB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Приложение № 3</w:t>
      </w: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РАСХОДЫ</w:t>
      </w: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на реализацию муниципальной программы за счет всех источников финансирования</w:t>
      </w: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030"/>
        <w:gridCol w:w="1811"/>
        <w:gridCol w:w="1418"/>
        <w:gridCol w:w="822"/>
        <w:gridCol w:w="850"/>
        <w:gridCol w:w="851"/>
        <w:gridCol w:w="850"/>
        <w:gridCol w:w="851"/>
        <w:gridCol w:w="850"/>
        <w:gridCol w:w="793"/>
        <w:gridCol w:w="908"/>
        <w:gridCol w:w="851"/>
        <w:gridCol w:w="850"/>
        <w:gridCol w:w="851"/>
        <w:gridCol w:w="850"/>
        <w:gridCol w:w="851"/>
      </w:tblGrid>
      <w:tr w:rsidR="00992586" w:rsidRPr="00DC0FB9" w:rsidTr="00AA5B8B">
        <w:trPr>
          <w:trHeight w:val="564"/>
        </w:trPr>
        <w:tc>
          <w:tcPr>
            <w:tcW w:w="590" w:type="dxa"/>
            <w:vMerge w:val="restart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№</w:t>
            </w:r>
          </w:p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п\п</w:t>
            </w:r>
          </w:p>
        </w:tc>
        <w:tc>
          <w:tcPr>
            <w:tcW w:w="1030" w:type="dxa"/>
            <w:vMerge w:val="restart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Статус</w:t>
            </w:r>
          </w:p>
        </w:tc>
        <w:tc>
          <w:tcPr>
            <w:tcW w:w="1811" w:type="dxa"/>
            <w:vMerge w:val="restart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Наименование муниципальной программы, областной целевой программы</w:t>
            </w:r>
          </w:p>
        </w:tc>
        <w:tc>
          <w:tcPr>
            <w:tcW w:w="1418" w:type="dxa"/>
            <w:vMerge w:val="restart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Ответ-ственный исполни-тель</w:t>
            </w:r>
          </w:p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11028" w:type="dxa"/>
            <w:gridSpan w:val="13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Расходы (тыс.руб.)</w:t>
            </w:r>
          </w:p>
        </w:tc>
      </w:tr>
      <w:tr w:rsidR="00992586" w:rsidRPr="00DC0FB9" w:rsidTr="00AA5B8B">
        <w:trPr>
          <w:trHeight w:val="158"/>
        </w:trPr>
        <w:tc>
          <w:tcPr>
            <w:tcW w:w="590" w:type="dxa"/>
            <w:vMerge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1030" w:type="dxa"/>
            <w:vMerge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1811" w:type="dxa"/>
            <w:vMerge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1418" w:type="dxa"/>
            <w:vMerge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822" w:type="dxa"/>
          </w:tcPr>
          <w:p w:rsidR="00992586" w:rsidRPr="00E20674" w:rsidRDefault="00992586" w:rsidP="00992586">
            <w:pPr>
              <w:tabs>
                <w:tab w:val="left" w:pos="2160"/>
              </w:tabs>
              <w:ind w:left="-137" w:right="-222"/>
              <w:jc w:val="center"/>
            </w:pPr>
            <w:r w:rsidRPr="00E20674">
              <w:rPr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2019г.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2020г.</w:t>
            </w:r>
          </w:p>
        </w:tc>
        <w:tc>
          <w:tcPr>
            <w:tcW w:w="793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2021г.</w:t>
            </w:r>
          </w:p>
        </w:tc>
        <w:tc>
          <w:tcPr>
            <w:tcW w:w="908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851" w:type="dxa"/>
          </w:tcPr>
          <w:p w:rsidR="00992586" w:rsidRPr="00E20674" w:rsidRDefault="00992586" w:rsidP="000555F8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851" w:type="dxa"/>
          </w:tcPr>
          <w:p w:rsidR="00992586" w:rsidRPr="00E20674" w:rsidRDefault="00992586" w:rsidP="00B10E0B">
            <w:pPr>
              <w:tabs>
                <w:tab w:val="left" w:pos="2160"/>
              </w:tabs>
              <w:ind w:left="-107" w:right="-108"/>
              <w:jc w:val="center"/>
            </w:pPr>
            <w:r w:rsidRPr="00E20674">
              <w:rPr>
                <w:sz w:val="22"/>
                <w:szCs w:val="22"/>
              </w:rPr>
              <w:t>Весь период</w:t>
            </w:r>
          </w:p>
        </w:tc>
      </w:tr>
      <w:tr w:rsidR="00992586" w:rsidRPr="00DC0FB9" w:rsidTr="00AA5B8B">
        <w:trPr>
          <w:trHeight w:val="2232"/>
        </w:trPr>
        <w:tc>
          <w:tcPr>
            <w:tcW w:w="59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Муниципальна</w:t>
            </w:r>
            <w:r w:rsidRPr="00E20674">
              <w:rPr>
                <w:sz w:val="22"/>
                <w:szCs w:val="22"/>
              </w:rPr>
              <w:t>я программа</w:t>
            </w:r>
          </w:p>
        </w:tc>
        <w:tc>
          <w:tcPr>
            <w:tcW w:w="1811" w:type="dxa"/>
          </w:tcPr>
          <w:p w:rsidR="00992586" w:rsidRPr="00E20674" w:rsidRDefault="00992586" w:rsidP="00B87FF9">
            <w:pPr>
              <w:jc w:val="center"/>
            </w:pPr>
            <w:r w:rsidRPr="00E20674">
              <w:rPr>
                <w:sz w:val="22"/>
                <w:szCs w:val="22"/>
              </w:rPr>
              <w:t>Развитие жилищного строительства в муниципальном образовании Малмыжское городское поселение Малмыжского района Кировской области</w:t>
            </w:r>
            <w:r>
              <w:rPr>
                <w:sz w:val="22"/>
                <w:szCs w:val="22"/>
              </w:rPr>
              <w:t xml:space="preserve">  </w:t>
            </w:r>
            <w:r w:rsidRPr="00E20674">
              <w:rPr>
                <w:sz w:val="22"/>
                <w:szCs w:val="22"/>
              </w:rPr>
              <w:t xml:space="preserve"> 2015-202</w:t>
            </w:r>
            <w:r>
              <w:rPr>
                <w:sz w:val="22"/>
                <w:szCs w:val="22"/>
              </w:rPr>
              <w:t>5</w:t>
            </w:r>
            <w:r w:rsidRPr="00E20674">
              <w:rPr>
                <w:sz w:val="22"/>
                <w:szCs w:val="22"/>
              </w:rPr>
              <w:t xml:space="preserve"> годы</w:t>
            </w:r>
          </w:p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</w:p>
        </w:tc>
        <w:tc>
          <w:tcPr>
            <w:tcW w:w="1418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Главный специа-</w:t>
            </w:r>
          </w:p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лист, главный архитек-</w:t>
            </w:r>
          </w:p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 w:rsidRPr="00E20674">
              <w:rPr>
                <w:sz w:val="22"/>
                <w:szCs w:val="22"/>
              </w:rPr>
              <w:t>тор</w:t>
            </w:r>
            <w:r>
              <w:rPr>
                <w:sz w:val="22"/>
                <w:szCs w:val="22"/>
              </w:rPr>
              <w:t xml:space="preserve"> отдела по общим, кадровым и правовым вопросам </w:t>
            </w:r>
          </w:p>
        </w:tc>
        <w:tc>
          <w:tcPr>
            <w:tcW w:w="822" w:type="dxa"/>
          </w:tcPr>
          <w:p w:rsidR="00992586" w:rsidRPr="00E20674" w:rsidRDefault="00992586" w:rsidP="00992586">
            <w:pPr>
              <w:tabs>
                <w:tab w:val="left" w:pos="2160"/>
              </w:tabs>
              <w:ind w:left="-137" w:right="-80"/>
              <w:jc w:val="center"/>
            </w:pPr>
            <w:r>
              <w:rPr>
                <w:sz w:val="22"/>
                <w:szCs w:val="22"/>
              </w:rPr>
              <w:t>80</w:t>
            </w:r>
            <w:r w:rsidRPr="00E20674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80</w:t>
            </w:r>
            <w:r w:rsidRPr="00E20674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793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E20674">
              <w:rPr>
                <w:sz w:val="22"/>
                <w:szCs w:val="22"/>
              </w:rPr>
              <w:t>0,00</w:t>
            </w:r>
          </w:p>
        </w:tc>
        <w:tc>
          <w:tcPr>
            <w:tcW w:w="908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160,0</w:t>
            </w:r>
            <w:r w:rsidR="00AA5B8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92586" w:rsidRDefault="00992586" w:rsidP="00B87FF9">
            <w:r>
              <w:rPr>
                <w:sz w:val="22"/>
                <w:szCs w:val="22"/>
              </w:rPr>
              <w:t>5</w:t>
            </w:r>
            <w:r w:rsidRPr="005102B0">
              <w:rPr>
                <w:sz w:val="22"/>
                <w:szCs w:val="22"/>
              </w:rPr>
              <w:t>0,0</w:t>
            </w:r>
            <w:r w:rsidR="00AA5B8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92586" w:rsidRDefault="00992586" w:rsidP="00B87FF9">
            <w:r w:rsidRPr="005102B0">
              <w:rPr>
                <w:sz w:val="22"/>
                <w:szCs w:val="22"/>
              </w:rPr>
              <w:t>80,0</w:t>
            </w:r>
            <w:r w:rsidR="00AA5B8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92586" w:rsidRDefault="00992586" w:rsidP="000555F8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80,0</w:t>
            </w:r>
            <w:r w:rsidR="00AA5B8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92586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80,0</w:t>
            </w:r>
            <w:r w:rsidR="00AA5B8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92586" w:rsidRPr="00E20674" w:rsidRDefault="00992586" w:rsidP="00B87FF9">
            <w:pPr>
              <w:tabs>
                <w:tab w:val="left" w:pos="2160"/>
              </w:tabs>
              <w:jc w:val="center"/>
            </w:pPr>
            <w:r>
              <w:rPr>
                <w:sz w:val="22"/>
                <w:szCs w:val="22"/>
              </w:rPr>
              <w:t>96</w:t>
            </w:r>
            <w:r w:rsidRPr="00801558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06D79" w:rsidRDefault="00D06D79" w:rsidP="00A25FB3">
      <w:pPr>
        <w:tabs>
          <w:tab w:val="left" w:pos="2160"/>
        </w:tabs>
        <w:jc w:val="center"/>
        <w:rPr>
          <w:sz w:val="28"/>
          <w:szCs w:val="28"/>
        </w:rPr>
        <w:sectPr w:rsidR="00D06D79" w:rsidSect="00D06D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4253" w:type="dxa"/>
        <w:tblInd w:w="10773" w:type="dxa"/>
        <w:tblLook w:val="04A0" w:firstRow="1" w:lastRow="0" w:firstColumn="1" w:lastColumn="0" w:noHBand="0" w:noVBand="1"/>
      </w:tblPr>
      <w:tblGrid>
        <w:gridCol w:w="4253"/>
      </w:tblGrid>
      <w:tr w:rsidR="00A25FB3" w:rsidTr="00A25FB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10E0B">
              <w:rPr>
                <w:sz w:val="28"/>
                <w:szCs w:val="28"/>
              </w:rPr>
              <w:t>_____________</w:t>
            </w:r>
            <w:r w:rsidR="005A1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10E0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  <w:p w:rsidR="00A25FB3" w:rsidRDefault="00A25FB3" w:rsidP="00B87FF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A25FB3" w:rsidRDefault="00A25FB3" w:rsidP="00B87FF9">
            <w:pPr>
              <w:tabs>
                <w:tab w:val="left" w:pos="216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25FB3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 w:rsidRPr="00BC000E">
        <w:rPr>
          <w:b/>
          <w:sz w:val="28"/>
          <w:szCs w:val="28"/>
        </w:rPr>
        <w:t>ПРОГНОЗНАЯ</w:t>
      </w:r>
    </w:p>
    <w:p w:rsidR="00A25FB3" w:rsidRPr="00BC000E" w:rsidRDefault="00A25FB3" w:rsidP="00A25FB3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BC000E">
        <w:rPr>
          <w:b/>
          <w:sz w:val="28"/>
          <w:szCs w:val="28"/>
        </w:rPr>
        <w:t>справочная) оценка ресурсного обеспечения реализации муниципальной программы за счет всех источников финансирования</w:t>
      </w:r>
    </w:p>
    <w:p w:rsidR="00A25FB3" w:rsidRDefault="00A25FB3" w:rsidP="00A25FB3">
      <w:pPr>
        <w:tabs>
          <w:tab w:val="left" w:pos="2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10E0B" w:rsidRPr="00B10E0B" w:rsidTr="00B10E0B">
        <w:trPr>
          <w:trHeight w:val="313"/>
        </w:trPr>
        <w:tc>
          <w:tcPr>
            <w:tcW w:w="534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№</w:t>
            </w:r>
          </w:p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п\п</w:t>
            </w:r>
          </w:p>
        </w:tc>
        <w:tc>
          <w:tcPr>
            <w:tcW w:w="850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Наименование муниципальной программы, областной программы</w:t>
            </w:r>
          </w:p>
        </w:tc>
        <w:tc>
          <w:tcPr>
            <w:tcW w:w="1134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056" w:type="dxa"/>
            <w:gridSpan w:val="13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B10E0B" w:rsidRPr="00B10E0B" w:rsidTr="00B10E0B">
        <w:trPr>
          <w:trHeight w:val="143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B10E0B" w:rsidRPr="00B10E0B" w:rsidRDefault="00B10E0B" w:rsidP="00AC0F83">
            <w:pPr>
              <w:tabs>
                <w:tab w:val="left" w:pos="2160"/>
              </w:tabs>
              <w:ind w:left="-250" w:right="-250"/>
              <w:jc w:val="center"/>
            </w:pPr>
            <w:r w:rsidRPr="00B10E0B">
              <w:rPr>
                <w:sz w:val="22"/>
                <w:szCs w:val="22"/>
              </w:rPr>
              <w:t>Весь период</w:t>
            </w:r>
          </w:p>
        </w:tc>
      </w:tr>
      <w:tr w:rsidR="00B10E0B" w:rsidRPr="00B10E0B" w:rsidTr="00B10E0B">
        <w:trPr>
          <w:trHeight w:val="1270"/>
        </w:trPr>
        <w:tc>
          <w:tcPr>
            <w:tcW w:w="534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Муниципальная програм-ма</w:t>
            </w:r>
          </w:p>
        </w:tc>
        <w:tc>
          <w:tcPr>
            <w:tcW w:w="1843" w:type="dxa"/>
            <w:vMerge w:val="restart"/>
          </w:tcPr>
          <w:p w:rsidR="00B10E0B" w:rsidRPr="00B10E0B" w:rsidRDefault="00B10E0B" w:rsidP="00B10E0B">
            <w:pPr>
              <w:jc w:val="both"/>
            </w:pPr>
            <w:r w:rsidRPr="00B10E0B">
              <w:rPr>
                <w:sz w:val="22"/>
                <w:szCs w:val="22"/>
              </w:rPr>
              <w:t>Развитие жилищного строительства в муниципальном образовании Малмыжское городское поселение Малмыжского района Кировской области  2015-202</w:t>
            </w:r>
            <w:r>
              <w:rPr>
                <w:sz w:val="22"/>
                <w:szCs w:val="22"/>
              </w:rPr>
              <w:t>6</w:t>
            </w:r>
            <w:r w:rsidRPr="00B10E0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160,0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960,0</w:t>
            </w:r>
          </w:p>
        </w:tc>
      </w:tr>
      <w:tr w:rsidR="00B10E0B" w:rsidRPr="00B10E0B" w:rsidTr="00B10E0B">
        <w:trPr>
          <w:trHeight w:val="580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625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</w:tr>
      <w:tr w:rsidR="00B10E0B" w:rsidRPr="00B10E0B" w:rsidTr="00B10E0B">
        <w:trPr>
          <w:trHeight w:val="625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880,0</w:t>
            </w:r>
          </w:p>
        </w:tc>
      </w:tr>
      <w:tr w:rsidR="00B10E0B" w:rsidRPr="00B10E0B" w:rsidTr="00B10E0B">
        <w:trPr>
          <w:trHeight w:val="1807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417"/>
        </w:trPr>
        <w:tc>
          <w:tcPr>
            <w:tcW w:w="534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vMerge w:val="restart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Областная программа</w:t>
            </w:r>
          </w:p>
        </w:tc>
        <w:tc>
          <w:tcPr>
            <w:tcW w:w="1843" w:type="dxa"/>
            <w:vMerge w:val="restart"/>
          </w:tcPr>
          <w:p w:rsidR="00106983" w:rsidRPr="00106983" w:rsidRDefault="00106983" w:rsidP="00106983">
            <w:pPr>
              <w:shd w:val="clear" w:color="auto" w:fill="F8F8F8"/>
              <w:spacing w:after="100" w:afterAutospacing="1"/>
              <w:outlineLvl w:val="0"/>
              <w:rPr>
                <w:kern w:val="36"/>
              </w:rPr>
            </w:pPr>
            <w:r w:rsidRPr="00106983">
              <w:rPr>
                <w:kern w:val="36"/>
                <w:sz w:val="22"/>
                <w:szCs w:val="22"/>
              </w:rPr>
              <w:t>Региональная адресная программа "Строительство" на 2023-2027 годы</w:t>
            </w:r>
          </w:p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476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Федеральный</w:t>
            </w:r>
          </w:p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372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447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  <w:tr w:rsidR="00B10E0B" w:rsidRPr="00B10E0B" w:rsidTr="00B10E0B">
        <w:trPr>
          <w:trHeight w:val="476"/>
        </w:trPr>
        <w:tc>
          <w:tcPr>
            <w:tcW w:w="534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843" w:type="dxa"/>
            <w:vMerge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1134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  <w:r w:rsidRPr="00B10E0B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1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  <w:tc>
          <w:tcPr>
            <w:tcW w:w="850" w:type="dxa"/>
          </w:tcPr>
          <w:p w:rsidR="00B10E0B" w:rsidRPr="00B10E0B" w:rsidRDefault="00B10E0B" w:rsidP="00B10E0B">
            <w:pPr>
              <w:tabs>
                <w:tab w:val="left" w:pos="2160"/>
              </w:tabs>
              <w:jc w:val="center"/>
            </w:pPr>
          </w:p>
        </w:tc>
      </w:tr>
    </w:tbl>
    <w:p w:rsidR="00A25FB3" w:rsidRPr="00E20674" w:rsidRDefault="00A25FB3" w:rsidP="00A25FB3">
      <w:pPr>
        <w:tabs>
          <w:tab w:val="left" w:pos="3075"/>
        </w:tabs>
        <w:rPr>
          <w:sz w:val="28"/>
          <w:szCs w:val="28"/>
        </w:rPr>
      </w:pPr>
    </w:p>
    <w:p w:rsidR="00A25FB3" w:rsidRDefault="00A25FB3"/>
    <w:sectPr w:rsidR="00A25FB3" w:rsidSect="00D06D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3"/>
    <w:rsid w:val="000F6188"/>
    <w:rsid w:val="00106983"/>
    <w:rsid w:val="0059446B"/>
    <w:rsid w:val="005A1732"/>
    <w:rsid w:val="005F05FB"/>
    <w:rsid w:val="00844414"/>
    <w:rsid w:val="008C3F18"/>
    <w:rsid w:val="008F4826"/>
    <w:rsid w:val="0096181C"/>
    <w:rsid w:val="00992586"/>
    <w:rsid w:val="00A25FB3"/>
    <w:rsid w:val="00A92E36"/>
    <w:rsid w:val="00AA5B8B"/>
    <w:rsid w:val="00AC0F83"/>
    <w:rsid w:val="00AE3A61"/>
    <w:rsid w:val="00B10E0B"/>
    <w:rsid w:val="00B61349"/>
    <w:rsid w:val="00C74BEF"/>
    <w:rsid w:val="00D06D79"/>
    <w:rsid w:val="00FE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F62"/>
  <w15:docId w15:val="{6A911B7E-7814-4DF5-B8EE-868E3838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69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4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4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BB6E-A903-483F-9CDF-AF45D93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4</cp:revision>
  <cp:lastPrinted>2022-11-16T14:50:00Z</cp:lastPrinted>
  <dcterms:created xsi:type="dcterms:W3CDTF">2023-12-12T10:12:00Z</dcterms:created>
  <dcterms:modified xsi:type="dcterms:W3CDTF">2023-12-27T14:34:00Z</dcterms:modified>
</cp:coreProperties>
</file>